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hd w:fill="f4f7f7" w:val="clear"/>
        <w:spacing w:after="360" w:before="0" w:lineRule="auto"/>
        <w:rPr>
          <w:b w:val="1"/>
          <w:bCs w:val="1"/>
          <w:sz w:val="36"/>
          <w:szCs w:val="36"/>
        </w:rPr>
      </w:pPr>
      <w:bookmarkStart w:colFirst="0" w:colLast="0" w:name="_gnrvfhmatya5" w:id="0"/>
      <w:bookmarkEnd w:id="0"/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CodeePay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hd w:fill="f4f7f7" w:val="clear"/>
        <w:spacing w:after="240" w:before="0" w:lineRule="auto"/>
        <w:rPr>
          <w:b w:val="1"/>
          <w:bCs w:val="1"/>
          <w:sz w:val="24"/>
          <w:szCs w:val="24"/>
        </w:rPr>
      </w:pPr>
      <w:bookmarkStart w:colFirst="0" w:colLast="0" w:name="_yt2whyplskgo" w:id="1"/>
      <w:bookmarkEnd w:id="1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Пользовательское соглашение</w:t>
      </w:r>
    </w:p>
    <w:p w:rsidR="00000000" w:rsidDel="00000000" w:rsidP="00000000" w:rsidRDefault="00000000" w:rsidRPr="00000000" w14:paraId="00000003">
      <w:pPr>
        <w:pBdr>
          <w:top w:color="auto" w:space="12" w:sz="0" w:val="none"/>
          <w:left w:color="auto" w:space="12" w:sz="0" w:val="none"/>
          <w:bottom w:color="auto" w:space="12" w:sz="0" w:val="none"/>
          <w:right w:color="auto" w:space="12" w:sz="0" w:val="none"/>
          <w:between w:color="auto" w:space="12" w:sz="0" w:val="none"/>
        </w:pBdr>
        <w:shd w:fill="ffffff" w:val="clear"/>
        <w:spacing w:after="180" w:before="180" w:line="336" w:lineRule="auto"/>
        <w:rPr>
          <w:sz w:val="18"/>
          <w:szCs w:val="18"/>
          <w:highlight w:val="white"/>
        </w:rPr>
      </w:pPr>
      <w:r w:rsidDel="00000000" w:rsidR="00000000" w:rsidRPr="00000000">
        <w:rPr>
          <w:sz w:val="18"/>
          <w:szCs w:val="18"/>
          <w:rtl w:val="0"/>
        </w:rPr>
        <w:t xml:space="preserve">1. ОБЩИЕ УСЛОВИЯ</w:t>
        <w:br w:type="textWrapping"/>
        <w:br w:type="textWrapping"/>
        <w:t xml:space="preserve">Настоящая публичная оферта (далее – «Оферта») представляет собой официальное предложение частной акционерной компании с ограниченной ответственностью CodeePay Limited, далее именуемый «Агент», на заключение агентского договора на условиях, описанных в Оферте, адресованного дееспособным физическим лицам, принявшим (акцептовавшим) настоящее предложение.</w:t>
        <w:br w:type="textWrapping"/>
      </w:r>
      <w:r w:rsidDel="00000000" w:rsidR="00000000" w:rsidRPr="00000000">
        <w:rPr>
          <w:sz w:val="18"/>
          <w:szCs w:val="18"/>
          <w:highlight w:val="white"/>
          <w:rtl w:val="0"/>
        </w:rPr>
        <w:br w:type="textWrapping"/>
        <w:t xml:space="preserve">В соответствии с Ордонансом о продаже товаров (Sale of Goods Ordinance (Cap. 26)) документ является публичной Офертой и в случае принятия изложенных ниже условий и оплаты услуг Агента, лицо, осуществившее Акцепт настоящей Оферты, становится Принципалом.</w:t>
        <w:br w:type="textWrapping"/>
        <w:br w:type="textWrapping"/>
        <w:t xml:space="preserve">Акцепт Оферты равносилен заключению договора на условиях, изложенных в Оферте, что безоговорочно принимается сторонами.</w:t>
        <w:br w:type="textWrapping"/>
        <w:br w:type="textWrapping"/>
      </w:r>
      <w:r w:rsidDel="00000000" w:rsidR="00000000" w:rsidRPr="00000000">
        <w:rPr>
          <w:sz w:val="18"/>
          <w:szCs w:val="18"/>
          <w:rtl w:val="0"/>
        </w:rPr>
        <w:t xml:space="preserve">2. ОПРЕДЕЛЕНИЯ И ТЕРМИНЫ</w:t>
        <w:br w:type="textWrapping"/>
        <w:br w:type="textWrapping"/>
        <w:t xml:space="preserve">2.1. В целях настоящей Оферты нижеприведенные термины используются в следующем значении:</w:t>
        <w:br w:type="textWrapping"/>
        <w:br w:type="textWrapping"/>
        <w:t xml:space="preserve">«Оферта» - предложение заключить Договор, адресованное неопределенному кругу лиц.</w:t>
        <w:br w:type="textWrapping"/>
        <w:br w:type="textWrapping"/>
        <w:t xml:space="preserve">«Акцепт Оферты» - полное и безоговорочное принятие настоящей Оферты Принципалом в порядке, предусмотренном настоящей Офертой.</w:t>
        <w:br w:type="textWrapping"/>
        <w:br w:type="textWrapping"/>
        <w:t xml:space="preserve">«Сервис» - Интернет-ресурс Агента, расположенный по адресу https://codeepay.market, посредством которого осуществляется оказание Услуг.</w:t>
        <w:br w:type="textWrapping"/>
        <w:br w:type="textWrapping"/>
        <w:t xml:space="preserve">«Услуги» - возмездные агентские услуги, описываемые в настоящей Оферте, оказываемые Агентом Принципалу с использованием Сервиса, связанные с принятием от Принципала и перечисления денежных средств в пользу правообладателя объекта интеллектуальной собственности (далее - игры), выбранного Принципалом и представленного в Сервисе, с целью пополнения баланса аккаунта Принципала для приобретения последним виртуальных ценностей в выбранной игре.</w:t>
        <w:br w:type="textWrapping"/>
        <w:br w:type="textWrapping"/>
        <w:t xml:space="preserve">«Игра» - компьютерная программа, служащая для организации игрового процесса (геймплея), связи с партнёрами по игре, или сама выступающая в качестве партнёра.</w:t>
        <w:br w:type="textWrapping"/>
        <w:br w:type="textWrapping"/>
        <w:t xml:space="preserve">«Принципал» - дееспособное физическое лицо, совершившее Акцепт Оферты в установленном Офертой порядке.</w:t>
        <w:br w:type="textWrapping"/>
        <w:br w:type="textWrapping"/>
        <w:t xml:space="preserve">«Агент» - , который осуществляет деятельность по оказанию Услуг Заказчикам.</w:t>
        <w:br w:type="textWrapping"/>
        <w:br w:type="textWrapping"/>
        <w:t xml:space="preserve">«Договор» - агентский договор между Принципалом и Агентом на оказание Услуг, который заключается посредством Акцепта Оферты.</w:t>
        <w:br w:type="textWrapping"/>
        <w:br w:type="textWrapping"/>
        <w:t xml:space="preserve">2.2. В настоящей Оферте могут быть использованы термины, не определенные в п. 2.1. В этом случае толкование такого термина производится в соответствии с текстом настоящей Оферты. В случае отсутствия однозначного толкования термина в тексте Оферты следует руководствоваться толкованием термина: в первую очередь – на Сайте Агента, во вторую очередь – общепринятым значением.</w:t>
        <w:br w:type="textWrapping"/>
        <w:br w:type="textWrapping"/>
        <w:t xml:space="preserve">3. ПРЕДМЕТ ОФЕРТЫ. АКЦЕПТ.</w:t>
        <w:br w:type="textWrapping"/>
        <w:br w:type="textWrapping"/>
        <w:t xml:space="preserve">3.1. Агент обязуется от имени и за счет Принципала за вознаграждение осуществлять в пользу Принципала оказание Услуг в порядке и на условиях, установленных настоящей Офертой.</w:t>
        <w:br w:type="textWrapping"/>
        <w:br w:type="textWrapping"/>
        <w:t xml:space="preserve">3.2. Вносимые Принципалом через Сервис и получаемые Агентом денежные средства переводятся через платежные шлюзы третьих лиц, которые осуществляют пополнение баланса внутриигровых средств Принципала в выбранной им Игре или сервисе после конвертации валют. Денежные операции осуществляются согласно правилам, регламенту и формату платежных систем.</w:t>
        <w:br w:type="textWrapping"/>
        <w:br w:type="textWrapping"/>
        <w:t xml:space="preserve">3.3. Агент является агентом Принципала только в части принятия от Принципала (запросам Принципала) и перечисления денежных средств в пользу правообладателя игры в случаях, порядке и на условиях, предусмотренных настоящей Офертой.</w:t>
        <w:br w:type="textWrapping"/>
        <w:br w:type="textWrapping"/>
        <w:t xml:space="preserve">3.4. Принципал осуществляет Акцепт настоящей Оферты путем указания Принципалом в соответствующих формах данных, необходимых для пополнения баланса в игре, суммы денежных средств, подлежащей переводу на его аккаунт, и нажатия кнопки «Пополнить».</w:t>
        <w:br w:type="textWrapping"/>
        <w:br w:type="textWrapping"/>
        <w:t xml:space="preserve">3.5. В случае, если Принципал не согласен с каким-либо положением Оферты и (или) приложений к нему, он должен незамедлительно прекратить использование Услуг и покинуть Сервис.</w:t>
        <w:br w:type="textWrapping"/>
        <w:br w:type="textWrapping"/>
        <w:t xml:space="preserve">3.6. Акцептируя настоящую Оферту, Принципал выражает согласие в том, что:</w:t>
        <w:br w:type="textWrapping"/>
        <w:br w:type="textWrapping"/>
        <w:t xml:space="preserve">3.6.1. он добровольно принял решение о получении Услуг от Агента;</w:t>
        <w:br w:type="textWrapping"/>
        <w:br w:type="textWrapping"/>
        <w:t xml:space="preserve">3.6.2. запрос на перечисление денежных средств передан Агенту для реализации целей, указанных в настоящей Оферте;</w:t>
        <w:br w:type="textWrapping"/>
        <w:br w:type="textWrapping"/>
        <w:t xml:space="preserve">3.6.3. передаваемые Принципалом запросы, данные могут быть переданы банку, платежным системам, осуществляющему транзакции по переводу средств (включая конвертацию валют);</w:t>
        <w:br w:type="textWrapping"/>
        <w:br w:type="textWrapping"/>
        <w:t xml:space="preserve">3.7. Агент и Принципал предоставляют взаимные гарантии своих прав и дееспособности, необходимых для заключения Договора и его исполнения на базе настоящей Оферты.</w:t>
        <w:br w:type="textWrapping"/>
        <w:br w:type="textWrapping"/>
        <w:t xml:space="preserve">3.8. Агент предоставляет Принципалу в Оферте и на Сервисе исчерпывающую информацию об Услугах, сроках и способах их оказания.</w:t>
        <w:br w:type="textWrapping"/>
        <w:br w:type="textWrapping"/>
        <w:t xml:space="preserve">3.9. Данные об Агенте, его контактные данные можно найти на страницах Сервиса.</w:t>
        <w:br w:type="textWrapping"/>
        <w:br w:type="textWrapping"/>
        <w:t xml:space="preserve">3.10. Оферта не требует скрепления печатями и/или подписания Агентом и Принципалом (далее по тексту – «Стороны») на бумажном носителе, сохраняя при этом полную юридическую силу.</w:t>
        <w:br w:type="textWrapping"/>
        <w:br w:type="textWrapping"/>
        <w:t xml:space="preserve">3.11. Договор действителен в течение срока, который устанавливается с момента подачи запроса Принципала и до расторжения по инициативе одной из сторон.</w:t>
        <w:br w:type="textWrapping"/>
        <w:br w:type="textWrapping"/>
        <w:t xml:space="preserve">4. ПРАВА И ОБЯЗАННОСТИ АГЕНТА</w:t>
        <w:br w:type="textWrapping"/>
        <w:br w:type="textWrapping"/>
        <w:t xml:space="preserve">4.1. Агент обязуется:</w:t>
        <w:br w:type="textWrapping"/>
        <w:br w:type="textWrapping"/>
        <w:t xml:space="preserve">4.1.1. Оказать Принципалу Услуги в полном объеме.</w:t>
        <w:br w:type="textWrapping"/>
        <w:br w:type="textWrapping"/>
        <w:t xml:space="preserve">4.1.2. При оказании Услуг руководствоваться интересами Принципала.</w:t>
        <w:br w:type="textWrapping"/>
        <w:br w:type="textWrapping"/>
        <w:t xml:space="preserve">4.1.3. Обеспечить техническую исправность Сервиса и соблюдать выполнение настоящей Оферты.</w:t>
        <w:br w:type="textWrapping"/>
        <w:br w:type="textWrapping"/>
        <w:t xml:space="preserve">4.1.4. Осуществлять прием денежных средств по запросам Принципала.</w:t>
        <w:br w:type="textWrapping"/>
        <w:br w:type="textWrapping"/>
        <w:t xml:space="preserve">4.1.5. Вести учет денежных средств, причитающихся Принципалу.</w:t>
        <w:br w:type="textWrapping"/>
        <w:br w:type="textWrapping"/>
        <w:t xml:space="preserve">4.1.6. Осуществлять перечисление денежных средств, принятых от Плательщиков, в порядке, установленном настоящей Офертой.</w:t>
        <w:br w:type="textWrapping"/>
        <w:br w:type="textWrapping"/>
        <w:t xml:space="preserve">4.1.7. Предоставлять Принципалу отчеты Агента.</w:t>
        <w:br w:type="textWrapping"/>
        <w:br w:type="textWrapping"/>
        <w:t xml:space="preserve">4.1.8. Сохранять конфиденциальность личных данных Принципала в рамках Политики конфиденциальности.</w:t>
        <w:br w:type="textWrapping"/>
        <w:br w:type="textWrapping"/>
        <w:t xml:space="preserve">4.2. Агент имеет право:</w:t>
        <w:br w:type="textWrapping"/>
        <w:br w:type="textWrapping"/>
        <w:t xml:space="preserve">4.2.1. Привлекать третьих лиц для осуществления транзакций (переводов денежных средств) на аккаунт Принципала в выбранной им и представленной на сайте игре в целях исполнения поручений Принципала по настоящей Оферте.</w:t>
        <w:br w:type="textWrapping"/>
        <w:br w:type="textWrapping"/>
        <w:t xml:space="preserve">4.2.2. В случае нарушения Заказчиком условий Оферты приостановить или прекратить выполнение своих обязательств по Договору.</w:t>
        <w:br w:type="textWrapping"/>
        <w:br w:type="textWrapping"/>
        <w:t xml:space="preserve">4.2.3. Удерживать агентское вознаграждение с каждого перевода Принципала через Сервис.</w:t>
        <w:br w:type="textWrapping"/>
        <w:br w:type="textWrapping"/>
        <w:t xml:space="preserve">4.2.4. Публиковать на Сервисе отзывы Принципала незамедлительно без предварительной модерации.</w:t>
        <w:br w:type="textWrapping"/>
        <w:br w:type="textWrapping"/>
        <w:t xml:space="preserve">4.2.5. Комментировать отзывы Принципала.</w:t>
        <w:br w:type="textWrapping"/>
        <w:br w:type="textWrapping"/>
        <w:t xml:space="preserve">5. ПРАВА И ОБЯЗАННОСТИ ПРИНЦИПАЛА</w:t>
        <w:br w:type="textWrapping"/>
        <w:br w:type="textWrapping"/>
        <w:t xml:space="preserve">5.1. Принципал обязуется:</w:t>
        <w:br w:type="textWrapping"/>
        <w:br w:type="textWrapping"/>
        <w:t xml:space="preserve">5.1.1. Соблюдать все правила получения Услуг, установленные Агентом в настоящей Оферте и в разделе правил.</w:t>
        <w:br w:type="textWrapping"/>
        <w:br w:type="textWrapping"/>
        <w:t xml:space="preserve">5.1.2. Предоставлять достоверную и полную информацию о себе в процессе заполнения форм на Сервисе для исполнения обязательств по настоящему Договору.</w:t>
        <w:br w:type="textWrapping"/>
        <w:br w:type="textWrapping"/>
        <w:t xml:space="preserve">5.1.3. Поддерживать в исправном техническом состоянии оборудование и каналы связи, указанные в Оферте, обеспечивающие получение им Услуг. Агент не несет ответственности за невыполнение заказа по причинам, не зависящим от Агента.</w:t>
        <w:br w:type="textWrapping"/>
        <w:br w:type="textWrapping"/>
        <w:t xml:space="preserve">5.1.4. Передавать точные сведения для обеспечения выполнения Агентом всех условий Оферты.</w:t>
        <w:br w:type="textWrapping"/>
        <w:br w:type="textWrapping"/>
        <w:t xml:space="preserve">5.2. Заказчик в праве:</w:t>
        <w:br w:type="textWrapping"/>
        <w:br w:type="textWrapping"/>
        <w:t xml:space="preserve">5.2.1. Пользоваться всеми правами Заказчика в соответствии с действующим законодательством САР Гонконга, регулирующим отношения по агентированию.</w:t>
        <w:br w:type="textWrapping"/>
        <w:br w:type="textWrapping"/>
        <w:t xml:space="preserve">5.2.2. Получать отчеты Агента о выполнении поручений Принципала.</w:t>
        <w:br w:type="textWrapping"/>
        <w:br w:type="textWrapping"/>
        <w:t xml:space="preserve">5.2.3. Оставлять отзывы о работе Сервиса (оценка + отзыв) (в том числе в случае длительности осуществления перевода денежных средств, по истечению 15 минут ожидания).</w:t>
        <w:br w:type="textWrapping"/>
        <w:br w:type="textWrapping"/>
        <w:t xml:space="preserve">6. ФИНАНСОВЫЕ УСЛОВИЯ</w:t>
        <w:br w:type="textWrapping"/>
        <w:br w:type="textWrapping"/>
      </w:r>
      <w:r w:rsidDel="00000000" w:rsidR="00000000" w:rsidRPr="00000000">
        <w:rPr>
          <w:sz w:val="18"/>
          <w:szCs w:val="18"/>
          <w:highlight w:val="white"/>
          <w:rtl w:val="0"/>
        </w:rPr>
        <w:t xml:space="preserve">6.1. Пополнение денежных средств через Сервис осуществляется только в российских рублях.</w:t>
      </w:r>
      <w:r w:rsidDel="00000000" w:rsidR="00000000" w:rsidRPr="00000000">
        <w:rPr>
          <w:sz w:val="18"/>
          <w:szCs w:val="18"/>
          <w:rtl w:val="0"/>
        </w:rPr>
        <w:br w:type="textWrapping"/>
        <w:br w:type="textWrapping"/>
        <w:t xml:space="preserve">6.2. Сумма пополнения не должна быть менее 90 руб.</w:t>
        <w:br w:type="textWrapping"/>
        <w:br w:type="textWrapping"/>
        <w:t xml:space="preserve">6.3. Агент удерживает (списывает в безакцептном порядке) причитающееся агентское вознаграждение в размере 1-20% (одного - двадцати процента(ов)) от суммы, зачисленной Принципалом через Сервис и подлежащей перечислению на аккаунт Принципала в выбранной Принципалом и представленной в Сервисе игры. Размер указанного вознаграждения может быть изменен Агентом по собственному усмотрению и указывается при оплате.</w:t>
        <w:br w:type="textWrapping"/>
        <w:br w:type="textWrapping"/>
        <w:t xml:space="preserve">6.4. Денежные средства Принципала за вычетом вознаграждения Агента конвертируются в иностранную валюту, после чего происходит пополнение аккаунта выбранной Принципалом и представленной в Сервисе игры.</w:t>
        <w:br w:type="textWrapping"/>
        <w:br w:type="textWrapping"/>
        <w:t xml:space="preserve">6.5. Принципал перед пополнением денежных средств через Сервис имеет возможность предварительно ознакомиться с размером вознаграждения Агента, стоимости конвертации валют (на Сервисе присутствует калькулятор итоговой стоимости).</w:t>
        <w:br w:type="textWrapping"/>
        <w:br w:type="textWrapping"/>
        <w:t xml:space="preserve">6.6. Моментом исполнения Агентом обязанности по перечислению денежных средств, зачисленных принципалом через Сервис в пользу правообладателя выбранной Принципал и представленной в Сервисе игры, считается момент списания соответствующей суммы со счета Агента в адрес Принципала.</w:t>
        <w:br w:type="textWrapping"/>
        <w:br w:type="textWrapping"/>
        <w:t xml:space="preserve">6.7. После проведения оплаты Принципал переходит на страницу статуса перевода, где он может в реальном времени без перезагрузки страницы отслеживать статус перевода.</w:t>
        <w:br w:type="textWrapping"/>
        <w:br w:type="textWrapping"/>
        <w:t xml:space="preserve">6.8. Платежные системы, банки оставляет за собой право удерживать дополнительные комиссии/сборы за перевод денежных средств и осуществление конвертации валют.</w:t>
        <w:br w:type="textWrapping"/>
        <w:br w:type="textWrapping"/>
        <w:t xml:space="preserve">6.9. Перечисление денежных средств Агентом осуществляется именно по тем данным профиля Принципала в выбранной им и представленной в Сервисе игре, которые он довел до сведения Агента путем заполнения соответствующих форм, размещенных на Сервисе.</w:t>
        <w:br w:type="textWrapping"/>
        <w:br w:type="textWrapping"/>
        <w:t xml:space="preserve">6.10. Без указания данных профиля Принципала в выбранной им и представленной в Сервисе игре Агент не перечисляет денежные средства в пользу Принципала, что не будет считаться задержкой, просрочкой или иным ненадлежащим исполнением Агентом своих обязанностей перед Принципалом.</w:t>
        <w:br w:type="textWrapping"/>
        <w:br w:type="textWrapping"/>
        <w:t xml:space="preserve">6.11. Если Принципал указал при заполнении форм неправильные или несуществующие данные профиля Принципала в выбранной им и представленной в Сервисе игре, или по другим причинам, объективно не зависящих от Агента, перечисление денежных средств стало невозможным, Агент не осуществляет перевод денежных средств.</w:t>
        <w:br w:type="textWrapping"/>
        <w:br w:type="textWrapping"/>
        <w:t xml:space="preserve">6.12. В случае возврата платежными системами, банками денежных средств Принципалу по причинам, не зависящим от Агента, возврат суммы вознаграждения в пользу Принципала Агентом не осуществляется.</w:t>
        <w:br w:type="textWrapping"/>
        <w:br w:type="textWrapping"/>
        <w:t xml:space="preserve">6.13. Ни на какие иные цели, кроме предусмотренных Офертой, Агент не может использовать денежные средства Принципала, за исключением случаев, когда это прямо</w:t>
      </w:r>
      <w:r w:rsidDel="00000000" w:rsidR="00000000" w:rsidRPr="00000000">
        <w:rPr>
          <w:sz w:val="18"/>
          <w:szCs w:val="18"/>
          <w:highlight w:val="white"/>
          <w:rtl w:val="0"/>
        </w:rPr>
        <w:t xml:space="preserve"> требуется от Агента в соответствии с применимым международным законодательством и законодательством САР Гонконг.</w:t>
      </w:r>
      <w:r w:rsidDel="00000000" w:rsidR="00000000" w:rsidRPr="00000000">
        <w:rPr>
          <w:sz w:val="18"/>
          <w:szCs w:val="18"/>
          <w:rtl w:val="0"/>
        </w:rPr>
        <w:br w:type="textWrapping"/>
        <w:br w:type="textWrapping"/>
        <w:t xml:space="preserve">7. ОТЧЕТ АГЕНТА</w:t>
        <w:br w:type="textWrapping"/>
        <w:br w:type="textWrapping"/>
        <w:t xml:space="preserve">7.1. Агент обязуется предоставлять Принципалу отчет.</w:t>
        <w:br w:type="textWrapping"/>
        <w:br w:type="textWrapping"/>
        <w:t xml:space="preserve">7.2. Отчет Агента отражается на Сервисе («Отчет об операции»).</w:t>
        <w:br w:type="textWrapping"/>
        <w:br w:type="textWrapping"/>
        <w:t xml:space="preserve">7.3. После отражения информации «Средства переведены» Услуга является оказанной.</w:t>
        <w:br w:type="textWrapping"/>
        <w:br w:type="textWrapping"/>
        <w:t xml:space="preserve">7.4. При не направлении письменных мотивированных возражений в течение 3 (трех) дней с момента проведения перевода денежных средств, отчет считается согласованным, а поручение Агента надлежаще выполненным, после чего претензии от Принципала не принимаются.</w:t>
        <w:br w:type="textWrapping"/>
        <w:br w:type="textWrapping"/>
        <w:t xml:space="preserve">8. ОТВЕТСТВЕННОСТЬ СТОРОН</w:t>
        <w:br w:type="textWrapping"/>
        <w:br w:type="textWrapping"/>
        <w:t xml:space="preserve">8.1. За неисполнение или ненадлежащее исполне</w:t>
      </w:r>
      <w:r w:rsidDel="00000000" w:rsidR="00000000" w:rsidRPr="00000000">
        <w:rPr>
          <w:sz w:val="18"/>
          <w:szCs w:val="18"/>
          <w:highlight w:val="white"/>
          <w:rtl w:val="0"/>
        </w:rPr>
        <w:t xml:space="preserve">ние обязательств по настоящей Оферте, стороны несут ответственность в соответствии с законодательством САР Гонконг.</w:t>
      </w:r>
      <w:r w:rsidDel="00000000" w:rsidR="00000000" w:rsidRPr="00000000">
        <w:rPr>
          <w:sz w:val="18"/>
          <w:szCs w:val="18"/>
          <w:rtl w:val="0"/>
        </w:rPr>
        <w:br w:type="textWrapping"/>
        <w:br w:type="textWrapping"/>
        <w:t xml:space="preserve">8.2. Агент не несет ответственности за невозможность работы Сервиса в связи с проблемами хостинга, ddos-атаками на Сервис или хостинг или иных каких-то не зависящих от Агента причин.</w:t>
        <w:br w:type="textWrapping"/>
        <w:br w:type="textWrapping"/>
        <w:t xml:space="preserve">8.3. Агент несет ответственность за хранение и обработку персональных данных Принципала, обеспечивает конфиденциальность этих данных в процессе их обработки.</w:t>
        <w:br w:type="textWrapping"/>
        <w:br w:type="textWrapping"/>
        <w:t xml:space="preserve">8.4. Агент гарантирует предоставление Заказчику полной и достоверной информации об оказываемых Услугах посредством ее размещения на Сервисе.</w:t>
        <w:br w:type="textWrapping"/>
        <w:br w:type="textWrapping"/>
        <w:t xml:space="preserve">8.5. Агент не несет ответственности:</w:t>
        <w:br w:type="textWrapping"/>
        <w:br w:type="textWrapping"/>
        <w:t xml:space="preserve">8.5.1. За действия (в том числе бездействие) любых третьих лиц.</w:t>
        <w:br w:type="textWrapping"/>
        <w:br w:type="textWrapping"/>
        <w:t xml:space="preserve">8.5.2. За частичное или полное неисполнение обязательств по Договору, если они являются следствием форс-мажорных обстоятельств.</w:t>
        <w:br w:type="textWrapping"/>
        <w:br w:type="textWrapping"/>
        <w:t xml:space="preserve">8.6. Принципалу запрещается пользоваться Услугами Агента для проведения незаконных переводов и мошеннических действий. При Акцепте Оферты Принципал обязуется выполнять эти требования и в случае мошенничества нести уголовную ответственность, установленную законодательством.</w:t>
        <w:br w:type="textWrapping"/>
        <w:br w:type="textWrapping"/>
        <w:t xml:space="preserve">8.7. Принципал обязуется не вмешиваться в работу Агента и не наносить урон программной и аппаратной части Сервиса.</w:t>
        <w:br w:type="textWrapping"/>
        <w:br w:type="textWrapping"/>
        <w:t xml:space="preserve">8.8. Принципал осознает, что Агент никоим образом не связан, не авторизован, не сотрудничает, не спонсируется или не одобряется Правообладателем любой представленной в Сервисе игры или любыми его аффилированными или дочерними компаниями.</w:t>
        <w:br w:type="textWrapping"/>
        <w:br w:type="textWrapping"/>
        <w:t xml:space="preserve">9. ФОРС-МАЖОР</w:t>
        <w:br w:type="textWrapping"/>
        <w:br w:type="textWrapping"/>
        <w:t xml:space="preserve">9.1. Стороны освобождаются от ответственности за полное или частичное неисполнение обязательств по Оферте в случае, если неисполнение обязательств явилось следствием действий непреодолимой силы, а именно: пожара, наводнения, землетрясения, забастовки, войны, эпидемии, введение режимов ЧС, ЧП, действий органов государственной власти или других независящих от Сторон обстоятельств.</w:t>
        <w:br w:type="textWrapping"/>
        <w:br w:type="textWrapping"/>
        <w:t xml:space="preserve">9.2. Сторона, которая не может выполнить обязательства по Оферте, должна своевременно, но не позднее 10 (десяти) календарных дней после наступления обстоятельств непреодолимой силы, письменно известить другую Сторону, с предоставлением обосновывающих документов, выданных компетентными органами.</w:t>
        <w:br w:type="textWrapping"/>
        <w:br w:type="textWrapping"/>
        <w:t xml:space="preserve">10. РАЗРЕШЕНИЕ СПОРОВ</w:t>
        <w:br w:type="textWrapping"/>
        <w:br w:type="textWrapping"/>
        <w:t xml:space="preserve">10.1. Все споры, разногласия и претензии, которые могут возникнуть в связи с исполнением, расторжением или признанием недействительным Договора, Стороны будут стремиться решить путем переговоров. Сторона, у которой возникли претензии и/или разногласия, направляет другой Стороне сообщение с указанием возникших претензий и/или разногласий.</w:t>
        <w:br w:type="textWrapping"/>
        <w:br w:type="textWrapping"/>
        <w:t xml:space="preserve">10.2. Сообщение направляется Пользователем по электронной почте на адрес support@codeepay.ru. Сообщение должно содержать суть предъявляемого требования, доказательства, подтверждающие требование.</w:t>
        <w:br w:type="textWrapping"/>
        <w:br w:type="textWrapping"/>
        <w:t xml:space="preserve">10.3. В течение 15 (пятнадцати) рабочих дней с момента получения оригинала сообщения, Сторона, получившая его, обязана направить ответ на это сообщение.</w:t>
        <w:br w:type="textWrapping"/>
        <w:br w:type="textWrapping"/>
        <w:t xml:space="preserve">10.4. В случае, если ответ на сообщение не будет получен направившей сообщение Стороной в течение 30 (Тридцати) рабочих дней с даты направления соответствующего сообщения, либо если Стороны не придут к соглашению по возникшим претензиям и/или разногласиям спор подлежит рассмотрению в суде по месту нахождения Агента.</w:t>
        <w:br w:type="textWrapping"/>
        <w:br w:type="textWrapping"/>
        <w:t xml:space="preserve">11. ПРОЧИЕ УСЛОВИЯ</w:t>
        <w:br w:type="textWrapping"/>
        <w:br w:type="textWrapping"/>
        <w:t xml:space="preserve">11.1. Настоящая Оферта вступает в силу с момента Заказа Услуг и действует до момента выполнения Сторонами принятых на себя обязательств и/или отзыва/изменения Оферты Агентом.</w:t>
        <w:br w:type="textWrapping"/>
        <w:br w:type="textWrapping"/>
        <w:t xml:space="preserve">11.2. Заказчик соглашается и признает, что внесение изменений в Оферту влечет за собой внесение этих изменений в заключенный и действующий между Сторонами Договор, и эти изменения вступают в силу одновременно с такими изменениями в Договор.</w:t>
        <w:br w:type="textWrapping"/>
        <w:br w:type="textWrapping"/>
        <w:t xml:space="preserve">11.3. Стороны признают, что если какое-либо из положений Оферты становится недействительным в течение срока его действия вследствие изменения законодательства, либо решения суда, остальные положения Оферты не теряют своей силы и обязательны для Сторон в течение срока действия Оферты.</w:t>
        <w:br w:type="textWrapping"/>
        <w:br w:type="textWrapping"/>
        <w:t xml:space="preserve">11.4. Стороны признают, что любые недостатки, относящиеся к индивидуальным предпочтениям Заказчика или к его субъективному восприятию качества оказанных Услуг, не являются основанием для признания ненадлежащего качества оказанных Услуг.</w:t>
        <w:br w:type="textWrapping"/>
        <w:br w:type="textWrapping"/>
        <w:t xml:space="preserve">11.5. Применимым законодательством в отно</w:t>
      </w:r>
      <w:r w:rsidDel="00000000" w:rsidR="00000000" w:rsidRPr="00000000">
        <w:rPr>
          <w:sz w:val="18"/>
          <w:szCs w:val="18"/>
          <w:highlight w:val="white"/>
          <w:rtl w:val="0"/>
        </w:rPr>
        <w:t xml:space="preserve">шении указанной Оферты и порождаемым ею договорным правам и обязанностям является законодательство САР Гонконга.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