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354D" w14:textId="355B1F38" w:rsidR="00951DF7" w:rsidRPr="002703F5" w:rsidRDefault="002703F5" w:rsidP="002703F5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3F5">
        <w:rPr>
          <w:rFonts w:ascii="Times New Roman" w:hAnsi="Times New Roman" w:cs="Times New Roman"/>
          <w:b/>
          <w:bCs/>
          <w:sz w:val="24"/>
          <w:szCs w:val="24"/>
        </w:rPr>
        <w:t xml:space="preserve">ПУБЛИЧНАЯ ОФЕРТА </w:t>
      </w:r>
      <w:r w:rsidR="00267CF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на заключение договора </w:t>
      </w:r>
      <w:r w:rsidRPr="002703F5">
        <w:rPr>
          <w:rFonts w:ascii="Times New Roman" w:hAnsi="Times New Roman" w:cs="Times New Roman"/>
          <w:b/>
          <w:bCs/>
          <w:sz w:val="24"/>
          <w:szCs w:val="24"/>
        </w:rPr>
        <w:t>на оказание платежных услуг</w:t>
      </w:r>
    </w:p>
    <w:p w14:paraId="2095B8F7" w14:textId="29234C46" w:rsidR="002703F5" w:rsidRDefault="002703F5" w:rsidP="00162F34">
      <w:pPr>
        <w:pStyle w:val="a3"/>
        <w:numPr>
          <w:ilvl w:val="0"/>
          <w:numId w:val="1"/>
        </w:numPr>
        <w:spacing w:before="360" w:after="120"/>
        <w:ind w:left="567" w:hanging="56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2703F5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6955F8ED" w14:textId="391BB851" w:rsidR="002703F5" w:rsidRDefault="00267CF3" w:rsidP="00267CF3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публичная оферта (далее – «Оферта») на заключение договора на оказание платежных услуг (далее – «Договор») является публичным предложением (офертой) Акционерного общества «</w:t>
      </w:r>
      <w:r>
        <w:rPr>
          <w:rFonts w:ascii="Times New Roman" w:hAnsi="Times New Roman" w:cs="Times New Roman"/>
          <w:sz w:val="24"/>
          <w:szCs w:val="24"/>
          <w:lang w:val="en-US"/>
        </w:rPr>
        <w:t>UZUM</w:t>
      </w:r>
      <w:r w:rsidRPr="00267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BANK</w:t>
      </w:r>
      <w:r>
        <w:rPr>
          <w:rFonts w:ascii="Times New Roman" w:hAnsi="Times New Roman" w:cs="Times New Roman"/>
          <w:sz w:val="24"/>
          <w:szCs w:val="24"/>
        </w:rPr>
        <w:t xml:space="preserve">» (далее – «Банк») в адрес Плательщиков, которое содержит все существенные условия Договора. </w:t>
      </w:r>
    </w:p>
    <w:p w14:paraId="777ADE7A" w14:textId="0EFE3376" w:rsidR="002F0A6F" w:rsidRDefault="002F0A6F" w:rsidP="00267CF3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 размещает Оферту </w:t>
      </w:r>
      <w:r w:rsidRPr="00621F90">
        <w:rPr>
          <w:rFonts w:ascii="Times New Roman" w:hAnsi="Times New Roman" w:cs="Times New Roman"/>
          <w:sz w:val="24"/>
          <w:szCs w:val="24"/>
        </w:rPr>
        <w:t>на официальном веб-сайте Банка по адресу:</w:t>
      </w:r>
      <w:r w:rsidR="00621F90" w:rsidRPr="00621F9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21F90" w:rsidRPr="000E2233">
          <w:rPr>
            <w:rStyle w:val="ae"/>
            <w:rFonts w:ascii="Times New Roman" w:hAnsi="Times New Roman" w:cs="Times New Roman"/>
            <w:sz w:val="24"/>
            <w:szCs w:val="24"/>
          </w:rPr>
          <w:t>https://uzumbank.uz/ru/documents</w:t>
        </w:r>
      </w:hyperlink>
      <w:r w:rsidR="00621F90" w:rsidRPr="00621F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 предоставляет Плательщику возможность ознакомиться с условиями Договора. </w:t>
      </w:r>
    </w:p>
    <w:p w14:paraId="2BC5A317" w14:textId="5F143309" w:rsidR="00267CF3" w:rsidRDefault="00267CF3" w:rsidP="00162F34">
      <w:pPr>
        <w:pStyle w:val="a3"/>
        <w:numPr>
          <w:ilvl w:val="0"/>
          <w:numId w:val="1"/>
        </w:numPr>
        <w:spacing w:before="360" w:after="120"/>
        <w:ind w:left="567" w:hanging="56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267CF3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</w:t>
      </w:r>
    </w:p>
    <w:p w14:paraId="7B07DD16" w14:textId="77777777" w:rsidR="00D62941" w:rsidRPr="00AB2F67" w:rsidRDefault="00D62941" w:rsidP="002F0A6F">
      <w:pPr>
        <w:spacing w:after="120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AB2F67">
        <w:rPr>
          <w:rFonts w:ascii="Times New Roman" w:hAnsi="Times New Roman" w:cs="Times New Roman"/>
          <w:b/>
          <w:bCs/>
          <w:sz w:val="24"/>
          <w:szCs w:val="24"/>
        </w:rPr>
        <w:t xml:space="preserve">Абонент </w:t>
      </w:r>
      <w:r w:rsidRPr="00AB2F67">
        <w:rPr>
          <w:rFonts w:ascii="Times New Roman" w:hAnsi="Times New Roman" w:cs="Times New Roman"/>
          <w:sz w:val="24"/>
          <w:szCs w:val="24"/>
        </w:rPr>
        <w:t>– физическое лицо, заключившее с Предприятием Абонентский договор, размещенный на сайте Предприятия, в целях приобретения Услуг.</w:t>
      </w:r>
    </w:p>
    <w:p w14:paraId="77B98F59" w14:textId="77777777" w:rsidR="00D62941" w:rsidRDefault="00D62941" w:rsidP="002F0A6F">
      <w:pPr>
        <w:spacing w:after="120"/>
        <w:ind w:left="567"/>
        <w:rPr>
          <w:rFonts w:ascii="Times New Roman" w:hAnsi="Times New Roman" w:cs="Times New Roman"/>
          <w:sz w:val="24"/>
          <w:szCs w:val="24"/>
        </w:rPr>
      </w:pPr>
      <w:r w:rsidRPr="00AB2F67">
        <w:rPr>
          <w:rFonts w:ascii="Times New Roman" w:hAnsi="Times New Roman" w:cs="Times New Roman"/>
          <w:b/>
          <w:bCs/>
          <w:sz w:val="24"/>
          <w:szCs w:val="24"/>
        </w:rPr>
        <w:t xml:space="preserve">Абонентский договор </w:t>
      </w:r>
      <w:r w:rsidRPr="00AB2F67">
        <w:rPr>
          <w:rFonts w:ascii="Times New Roman" w:hAnsi="Times New Roman" w:cs="Times New Roman"/>
          <w:sz w:val="24"/>
          <w:szCs w:val="24"/>
        </w:rPr>
        <w:t>– договор на предоставление Услуг, заключенный между Предприятием и Абонентом.</w:t>
      </w:r>
    </w:p>
    <w:p w14:paraId="24BD3B00" w14:textId="77777777" w:rsidR="00D62941" w:rsidRPr="00AB2F67" w:rsidRDefault="00D62941" w:rsidP="002F0A6F">
      <w:pPr>
        <w:spacing w:after="120"/>
        <w:ind w:left="567"/>
        <w:rPr>
          <w:rFonts w:ascii="Times New Roman" w:hAnsi="Times New Roman" w:cs="Times New Roman"/>
          <w:sz w:val="24"/>
          <w:szCs w:val="24"/>
        </w:rPr>
      </w:pPr>
      <w:r w:rsidRPr="00AB2F67">
        <w:rPr>
          <w:rFonts w:ascii="Times New Roman" w:hAnsi="Times New Roman" w:cs="Times New Roman"/>
          <w:b/>
          <w:bCs/>
          <w:sz w:val="24"/>
          <w:szCs w:val="24"/>
        </w:rPr>
        <w:t>Авторизация</w:t>
      </w:r>
      <w:r>
        <w:rPr>
          <w:rFonts w:ascii="Times New Roman" w:hAnsi="Times New Roman" w:cs="Times New Roman"/>
          <w:sz w:val="24"/>
          <w:szCs w:val="24"/>
        </w:rPr>
        <w:t xml:space="preserve"> – процедура подтверждения легитимности Платежа на основании проверки элементом информационной безопасности. </w:t>
      </w:r>
    </w:p>
    <w:p w14:paraId="0A8D379C" w14:textId="4908FBED" w:rsidR="00D62941" w:rsidRPr="00AB2F67" w:rsidRDefault="00D62941" w:rsidP="002F0A6F">
      <w:pPr>
        <w:spacing w:after="120"/>
        <w:ind w:left="567"/>
        <w:rPr>
          <w:rFonts w:ascii="Times New Roman" w:hAnsi="Times New Roman" w:cs="Times New Roman"/>
          <w:sz w:val="24"/>
          <w:szCs w:val="24"/>
        </w:rPr>
      </w:pPr>
      <w:r w:rsidRPr="00AB2F67">
        <w:rPr>
          <w:rFonts w:ascii="Times New Roman" w:hAnsi="Times New Roman" w:cs="Times New Roman"/>
          <w:b/>
          <w:bCs/>
          <w:sz w:val="24"/>
          <w:szCs w:val="24"/>
        </w:rPr>
        <w:t xml:space="preserve">Платеж </w:t>
      </w:r>
      <w:r w:rsidRPr="00AB2F67">
        <w:rPr>
          <w:rFonts w:ascii="Times New Roman" w:hAnsi="Times New Roman" w:cs="Times New Roman"/>
          <w:sz w:val="24"/>
          <w:szCs w:val="24"/>
        </w:rPr>
        <w:t>– исполнение денежного обязательства с использованием денежных средств, вносящих Плательщиком в пользу Предприятия за его Услуги с использованием банковских карт платежных систем «</w:t>
      </w:r>
      <w:r w:rsidRPr="00AB2F67">
        <w:rPr>
          <w:rFonts w:ascii="Times New Roman" w:hAnsi="Times New Roman" w:cs="Times New Roman"/>
          <w:sz w:val="24"/>
          <w:szCs w:val="24"/>
          <w:lang w:val="en-US"/>
        </w:rPr>
        <w:t>HUMO</w:t>
      </w:r>
      <w:r w:rsidRPr="00AB2F67">
        <w:rPr>
          <w:rFonts w:ascii="Times New Roman" w:hAnsi="Times New Roman" w:cs="Times New Roman"/>
          <w:sz w:val="24"/>
          <w:szCs w:val="24"/>
        </w:rPr>
        <w:t>», «</w:t>
      </w:r>
      <w:r w:rsidRPr="00AB2F67">
        <w:rPr>
          <w:rFonts w:ascii="Times New Roman" w:hAnsi="Times New Roman" w:cs="Times New Roman"/>
          <w:sz w:val="24"/>
          <w:szCs w:val="24"/>
          <w:lang w:val="en-US"/>
        </w:rPr>
        <w:t>UZCARD</w:t>
      </w:r>
      <w:r w:rsidRPr="00AB2F67">
        <w:rPr>
          <w:rFonts w:ascii="Times New Roman" w:hAnsi="Times New Roman" w:cs="Times New Roman"/>
          <w:sz w:val="24"/>
          <w:szCs w:val="24"/>
        </w:rPr>
        <w:t>».</w:t>
      </w:r>
    </w:p>
    <w:p w14:paraId="669B0F85" w14:textId="0B84A58A" w:rsidR="00D62941" w:rsidRDefault="00D62941" w:rsidP="002F0A6F">
      <w:pPr>
        <w:spacing w:after="120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AB2F67">
        <w:rPr>
          <w:rFonts w:ascii="Times New Roman" w:hAnsi="Times New Roman" w:cs="Times New Roman"/>
          <w:b/>
          <w:bCs/>
          <w:sz w:val="24"/>
          <w:szCs w:val="24"/>
        </w:rPr>
        <w:t xml:space="preserve">Платежные системы </w:t>
      </w:r>
      <w:r w:rsidRPr="00AB2F67">
        <w:rPr>
          <w:rFonts w:ascii="Times New Roman" w:hAnsi="Times New Roman" w:cs="Times New Roman"/>
          <w:sz w:val="24"/>
          <w:szCs w:val="24"/>
        </w:rPr>
        <w:t>– платежные системы «</w:t>
      </w:r>
      <w:r w:rsidRPr="00AB2F67">
        <w:rPr>
          <w:rFonts w:ascii="Times New Roman" w:hAnsi="Times New Roman" w:cs="Times New Roman"/>
          <w:sz w:val="24"/>
          <w:szCs w:val="24"/>
          <w:lang w:val="en-US"/>
        </w:rPr>
        <w:t>HUMO</w:t>
      </w:r>
      <w:r w:rsidRPr="00AB2F67">
        <w:rPr>
          <w:rFonts w:ascii="Times New Roman" w:hAnsi="Times New Roman" w:cs="Times New Roman"/>
          <w:sz w:val="24"/>
          <w:szCs w:val="24"/>
        </w:rPr>
        <w:t>», «</w:t>
      </w:r>
      <w:r w:rsidRPr="00AB2F67">
        <w:rPr>
          <w:rFonts w:ascii="Times New Roman" w:hAnsi="Times New Roman" w:cs="Times New Roman"/>
          <w:sz w:val="24"/>
          <w:szCs w:val="24"/>
          <w:lang w:val="en-US"/>
        </w:rPr>
        <w:t>UZCARD</w:t>
      </w:r>
      <w:r w:rsidRPr="00AB2F67">
        <w:rPr>
          <w:rFonts w:ascii="Times New Roman" w:hAnsi="Times New Roman" w:cs="Times New Roman"/>
          <w:sz w:val="24"/>
          <w:szCs w:val="24"/>
        </w:rPr>
        <w:t>».</w:t>
      </w:r>
      <w:r w:rsidRPr="00AB2F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AF55D4" w14:textId="77777777" w:rsidR="00D62941" w:rsidRPr="00AB2F67" w:rsidRDefault="00D62941" w:rsidP="002F0A6F">
      <w:pPr>
        <w:spacing w:after="120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AB2F67">
        <w:rPr>
          <w:rFonts w:ascii="Times New Roman" w:hAnsi="Times New Roman" w:cs="Times New Roman"/>
          <w:b/>
          <w:bCs/>
          <w:sz w:val="24"/>
          <w:szCs w:val="24"/>
        </w:rPr>
        <w:t xml:space="preserve">Плательщик </w:t>
      </w:r>
      <w:r w:rsidRPr="00AB2F67">
        <w:rPr>
          <w:rFonts w:ascii="Times New Roman" w:hAnsi="Times New Roman" w:cs="Times New Roman"/>
          <w:sz w:val="24"/>
          <w:szCs w:val="24"/>
        </w:rPr>
        <w:t xml:space="preserve">– Абонент или иное лицо, вносящее Платеж за Абонента. </w:t>
      </w:r>
    </w:p>
    <w:p w14:paraId="127C912B" w14:textId="62FD62C5" w:rsidR="00D62941" w:rsidRPr="00AB2F67" w:rsidRDefault="00D62941" w:rsidP="002F0A6F">
      <w:pPr>
        <w:spacing w:after="120"/>
        <w:ind w:left="567"/>
        <w:rPr>
          <w:rFonts w:ascii="Times New Roman" w:hAnsi="Times New Roman" w:cs="Times New Roman"/>
          <w:sz w:val="24"/>
          <w:szCs w:val="24"/>
        </w:rPr>
      </w:pPr>
      <w:r w:rsidRPr="00AB2F67">
        <w:rPr>
          <w:rFonts w:ascii="Times New Roman" w:hAnsi="Times New Roman" w:cs="Times New Roman"/>
          <w:b/>
          <w:bCs/>
          <w:sz w:val="24"/>
          <w:szCs w:val="24"/>
        </w:rPr>
        <w:t xml:space="preserve">Предприятие </w:t>
      </w:r>
      <w:r w:rsidRPr="00AB2F67">
        <w:rPr>
          <w:rFonts w:ascii="Times New Roman" w:hAnsi="Times New Roman" w:cs="Times New Roman"/>
          <w:sz w:val="24"/>
          <w:szCs w:val="24"/>
        </w:rPr>
        <w:t>– юридическое лицо, индивидуальный предприниматель, нерезидент</w:t>
      </w:r>
      <w:r w:rsidR="00621F90" w:rsidRPr="00621F90">
        <w:rPr>
          <w:rFonts w:ascii="Times New Roman" w:hAnsi="Times New Roman" w:cs="Times New Roman"/>
          <w:sz w:val="24"/>
          <w:szCs w:val="24"/>
        </w:rPr>
        <w:t>/</w:t>
      </w:r>
      <w:r w:rsidR="00621F90">
        <w:rPr>
          <w:rFonts w:ascii="Times New Roman" w:hAnsi="Times New Roman" w:cs="Times New Roman"/>
          <w:sz w:val="24"/>
          <w:szCs w:val="24"/>
        </w:rPr>
        <w:t>резидент</w:t>
      </w:r>
      <w:r w:rsidRPr="00AB2F67">
        <w:rPr>
          <w:rFonts w:ascii="Times New Roman" w:hAnsi="Times New Roman" w:cs="Times New Roman"/>
          <w:sz w:val="24"/>
          <w:szCs w:val="24"/>
        </w:rPr>
        <w:t xml:space="preserve"> Республики Узбекистан, которому принадлежит право принятия Платежа в свое распоряжение от Плательщика и предоставляющее Услуги непосредственно Абоненту по Абонентскому договору. </w:t>
      </w:r>
    </w:p>
    <w:p w14:paraId="70E82B90" w14:textId="0886A346" w:rsidR="00D62941" w:rsidRPr="00AB2F67" w:rsidRDefault="00D62941" w:rsidP="002F0A6F">
      <w:pPr>
        <w:spacing w:after="120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AB2F67">
        <w:rPr>
          <w:rFonts w:ascii="Times New Roman" w:hAnsi="Times New Roman" w:cs="Times New Roman"/>
          <w:b/>
          <w:bCs/>
          <w:sz w:val="24"/>
          <w:szCs w:val="24"/>
        </w:rPr>
        <w:t xml:space="preserve">Услуги </w:t>
      </w:r>
      <w:r w:rsidRPr="00AB2F67">
        <w:rPr>
          <w:rFonts w:ascii="Times New Roman" w:hAnsi="Times New Roman" w:cs="Times New Roman"/>
          <w:sz w:val="24"/>
          <w:szCs w:val="24"/>
        </w:rPr>
        <w:t xml:space="preserve">– </w:t>
      </w:r>
      <w:r w:rsidR="00621F90">
        <w:rPr>
          <w:rFonts w:ascii="Times New Roman" w:hAnsi="Times New Roman" w:cs="Times New Roman"/>
          <w:sz w:val="24"/>
          <w:szCs w:val="24"/>
        </w:rPr>
        <w:t>услуги электронного цифрового контента</w:t>
      </w:r>
      <w:r w:rsidRPr="00AB2F67">
        <w:rPr>
          <w:rFonts w:ascii="Times New Roman" w:hAnsi="Times New Roman" w:cs="Times New Roman"/>
          <w:sz w:val="24"/>
          <w:szCs w:val="24"/>
        </w:rPr>
        <w:t xml:space="preserve">, предоставляемые Абоненту на основании Абонентского договора. </w:t>
      </w:r>
    </w:p>
    <w:p w14:paraId="5C0292F6" w14:textId="40BCD477" w:rsidR="00162F34" w:rsidRDefault="00162F34" w:rsidP="00162F34">
      <w:pPr>
        <w:pStyle w:val="a3"/>
        <w:numPr>
          <w:ilvl w:val="0"/>
          <w:numId w:val="1"/>
        </w:numPr>
        <w:spacing w:before="360" w:after="120"/>
        <w:ind w:left="567" w:hanging="56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Акцепт Оферты</w:t>
      </w:r>
    </w:p>
    <w:p w14:paraId="272FBF82" w14:textId="03F693F4" w:rsidR="00162F34" w:rsidRDefault="00162F34" w:rsidP="00162F34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162F34">
        <w:rPr>
          <w:rFonts w:ascii="Times New Roman" w:hAnsi="Times New Roman" w:cs="Times New Roman"/>
          <w:sz w:val="24"/>
          <w:szCs w:val="24"/>
        </w:rPr>
        <w:t xml:space="preserve">Акцептом Оферты является совершение Плательщиком Платежа </w:t>
      </w:r>
      <w:r w:rsidR="00621F90">
        <w:rPr>
          <w:rFonts w:ascii="Times New Roman" w:hAnsi="Times New Roman" w:cs="Times New Roman"/>
          <w:sz w:val="24"/>
          <w:szCs w:val="24"/>
        </w:rPr>
        <w:t xml:space="preserve">по Абонентскому договору </w:t>
      </w:r>
      <w:r w:rsidRPr="00162F34">
        <w:rPr>
          <w:rFonts w:ascii="Times New Roman" w:hAnsi="Times New Roman" w:cs="Times New Roman"/>
          <w:sz w:val="24"/>
          <w:szCs w:val="24"/>
        </w:rPr>
        <w:t>за Услуги Предприятий</w:t>
      </w:r>
      <w:r w:rsidR="00621F90">
        <w:rPr>
          <w:rFonts w:ascii="Times New Roman" w:hAnsi="Times New Roman" w:cs="Times New Roman"/>
          <w:sz w:val="24"/>
          <w:szCs w:val="24"/>
        </w:rPr>
        <w:t>.</w:t>
      </w:r>
      <w:r w:rsidR="00621F90">
        <w:rPr>
          <w:rStyle w:val="a9"/>
        </w:rPr>
        <w:t xml:space="preserve"> </w:t>
      </w:r>
    </w:p>
    <w:p w14:paraId="3C97AE64" w14:textId="30FF252E" w:rsidR="00162F34" w:rsidRDefault="00162F34" w:rsidP="00162F34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Акцепт Оферты означает полное и безоговорочное принятие Плательщиком всех условий Договора без каких-либо изъятий и/или ограничений и равносилен заключению письменного соглашения.</w:t>
      </w:r>
    </w:p>
    <w:p w14:paraId="2209FF0F" w14:textId="127C941C" w:rsidR="00162F34" w:rsidRDefault="00162F34" w:rsidP="00162F34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Акцептуя оферту, Плательщик подтверждает, заверяет и обязуется обеспечить, что на момент акцепта Оферты он:</w:t>
      </w:r>
    </w:p>
    <w:p w14:paraId="748A95EC" w14:textId="5F43EB0C" w:rsidR="00162F34" w:rsidRDefault="00162F34" w:rsidP="00162F34">
      <w:pPr>
        <w:pStyle w:val="a3"/>
        <w:numPr>
          <w:ilvl w:val="1"/>
          <w:numId w:val="5"/>
        </w:numPr>
        <w:spacing w:after="120"/>
        <w:ind w:left="1134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целиком и полностью ознакомлен, согласен и обязуется соблюдать условия Договора;</w:t>
      </w:r>
    </w:p>
    <w:p w14:paraId="03A676C6" w14:textId="655B3EFA" w:rsidR="00162F34" w:rsidRDefault="00162F34" w:rsidP="00162F34">
      <w:pPr>
        <w:pStyle w:val="a3"/>
        <w:numPr>
          <w:ilvl w:val="1"/>
          <w:numId w:val="5"/>
        </w:numPr>
        <w:spacing w:after="120"/>
        <w:ind w:left="1134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понимает содержание и возможные юридические последствия акцепта Оферты;</w:t>
      </w:r>
    </w:p>
    <w:p w14:paraId="62D4C1B4" w14:textId="5F397109" w:rsidR="00162F34" w:rsidRDefault="00162F34" w:rsidP="00162F34">
      <w:pPr>
        <w:pStyle w:val="a3"/>
        <w:numPr>
          <w:ilvl w:val="1"/>
          <w:numId w:val="5"/>
        </w:numPr>
        <w:spacing w:after="120"/>
        <w:ind w:left="1134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правоспособен/дееспособен и подтверждает свое законное право вступать в договорные отношения с Банком.</w:t>
      </w:r>
    </w:p>
    <w:p w14:paraId="39B25ABF" w14:textId="35C6B3BD" w:rsidR="00603C47" w:rsidRPr="00603C47" w:rsidRDefault="00603C47" w:rsidP="00603C47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несогласия Плательщика с условиями Договора Плательщику необходимо</w:t>
      </w:r>
      <w:r w:rsidR="00D62941">
        <w:rPr>
          <w:rFonts w:ascii="Times New Roman" w:hAnsi="Times New Roman" w:cs="Times New Roman"/>
          <w:sz w:val="24"/>
          <w:szCs w:val="24"/>
        </w:rPr>
        <w:t xml:space="preserve"> прекратить осуществление или не осуществлять.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EE9B3" w14:textId="7F6BBC7D" w:rsidR="00162F34" w:rsidRDefault="00162F34" w:rsidP="00162F34">
      <w:pPr>
        <w:pStyle w:val="a3"/>
        <w:numPr>
          <w:ilvl w:val="0"/>
          <w:numId w:val="1"/>
        </w:numPr>
        <w:spacing w:before="360" w:after="120"/>
        <w:ind w:left="567" w:hanging="56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162F34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632B05E3" w14:textId="0E6D3FAD" w:rsidR="00162F34" w:rsidRDefault="00162F34" w:rsidP="00162F34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определяет порядок и условия оказания Банком платежных услуг по совершению Платежа за Услуги Предприятий.</w:t>
      </w:r>
    </w:p>
    <w:p w14:paraId="7AED68A1" w14:textId="05CC3744" w:rsidR="00E5526B" w:rsidRPr="00E5526B" w:rsidRDefault="00887DB6" w:rsidP="00E5526B">
      <w:pPr>
        <w:pStyle w:val="a3"/>
        <w:numPr>
          <w:ilvl w:val="0"/>
          <w:numId w:val="1"/>
        </w:numPr>
        <w:spacing w:before="360" w:after="120"/>
        <w:ind w:left="567" w:hanging="56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="00E5526B" w:rsidRPr="00E5526B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 платежных услуг</w:t>
      </w:r>
    </w:p>
    <w:p w14:paraId="120E1A89" w14:textId="0AAD5A36" w:rsidR="00AB2F67" w:rsidRDefault="00AB2F67" w:rsidP="00E5526B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E5526B">
        <w:rPr>
          <w:rFonts w:ascii="Times New Roman" w:hAnsi="Times New Roman" w:cs="Times New Roman"/>
          <w:sz w:val="24"/>
          <w:szCs w:val="24"/>
        </w:rPr>
        <w:t>Банк оказывает Плательщику платежные услуги в соответствии с условиями Договора, требованиями законодательства Республики Узбекистан, правилами Платежных систем, при условии наличия у Банка технической возможности для проведения Платежа</w:t>
      </w:r>
      <w:r w:rsidR="00A351A5" w:rsidRPr="00E5526B">
        <w:rPr>
          <w:rFonts w:ascii="Times New Roman" w:hAnsi="Times New Roman" w:cs="Times New Roman"/>
          <w:sz w:val="24"/>
          <w:szCs w:val="24"/>
        </w:rPr>
        <w:t xml:space="preserve"> и предварительного размещения Плательщиком на банковской карте, используемой для совершения Платежа, денежных средств, достаточных для совершения Платежа и оплаты комиссии Банка (при наличии)</w:t>
      </w:r>
      <w:r w:rsidRPr="00E5526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A8B8E98" w14:textId="00273573" w:rsidR="00AB2F67" w:rsidRDefault="00AB2F67" w:rsidP="00162F34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оказывает Плательщику платежные услуги по совершению Платежа только при использовании Плательщиком банковских карт платежных систем «</w:t>
      </w:r>
      <w:r>
        <w:rPr>
          <w:rFonts w:ascii="Times New Roman" w:hAnsi="Times New Roman" w:cs="Times New Roman"/>
          <w:sz w:val="24"/>
          <w:szCs w:val="24"/>
          <w:lang w:val="en-US"/>
        </w:rPr>
        <w:t>UZCARD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B2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HUMO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09223078" w14:textId="1FE3B924" w:rsidR="00AB2F67" w:rsidRDefault="00AB2F67" w:rsidP="00162F34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не оказывает Плательщику платежные услуги:</w:t>
      </w:r>
    </w:p>
    <w:p w14:paraId="2020369B" w14:textId="5F7197EB" w:rsidR="00AB2F67" w:rsidRDefault="00AB2F67" w:rsidP="00AB2F67">
      <w:pPr>
        <w:pStyle w:val="a3"/>
        <w:numPr>
          <w:ilvl w:val="1"/>
          <w:numId w:val="5"/>
        </w:numPr>
        <w:spacing w:after="120"/>
        <w:ind w:left="1134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B2F67">
        <w:rPr>
          <w:rFonts w:ascii="Times New Roman" w:hAnsi="Times New Roman" w:cs="Times New Roman"/>
          <w:sz w:val="24"/>
          <w:szCs w:val="24"/>
        </w:rPr>
        <w:t xml:space="preserve">ри использовании </w:t>
      </w:r>
      <w:r>
        <w:rPr>
          <w:rFonts w:ascii="Times New Roman" w:hAnsi="Times New Roman" w:cs="Times New Roman"/>
          <w:sz w:val="24"/>
          <w:szCs w:val="24"/>
        </w:rPr>
        <w:t xml:space="preserve">Плательщиком </w:t>
      </w:r>
      <w:r w:rsidRPr="00AB2F67">
        <w:rPr>
          <w:rFonts w:ascii="Times New Roman" w:hAnsi="Times New Roman" w:cs="Times New Roman"/>
          <w:sz w:val="24"/>
          <w:szCs w:val="24"/>
        </w:rPr>
        <w:t xml:space="preserve">банковских карт, отличных от указанных в </w:t>
      </w:r>
      <w:r w:rsidRPr="00B930DE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E5526B" w:rsidRPr="00B930DE">
        <w:rPr>
          <w:rFonts w:ascii="Times New Roman" w:hAnsi="Times New Roman" w:cs="Times New Roman"/>
          <w:sz w:val="24"/>
          <w:szCs w:val="24"/>
        </w:rPr>
        <w:t>5</w:t>
      </w:r>
      <w:r w:rsidRPr="00B930DE">
        <w:rPr>
          <w:rFonts w:ascii="Times New Roman" w:hAnsi="Times New Roman" w:cs="Times New Roman"/>
          <w:sz w:val="24"/>
          <w:szCs w:val="24"/>
        </w:rPr>
        <w:t>.</w:t>
      </w:r>
      <w:r w:rsidR="00E5526B" w:rsidRPr="00B930DE">
        <w:rPr>
          <w:rFonts w:ascii="Times New Roman" w:hAnsi="Times New Roman" w:cs="Times New Roman"/>
          <w:sz w:val="24"/>
          <w:szCs w:val="24"/>
        </w:rPr>
        <w:t>2</w:t>
      </w:r>
      <w:r w:rsidRPr="00B930DE">
        <w:rPr>
          <w:rFonts w:ascii="Times New Roman" w:hAnsi="Times New Roman" w:cs="Times New Roman"/>
          <w:sz w:val="24"/>
          <w:szCs w:val="24"/>
        </w:rPr>
        <w:t>. Договора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761DB43" w14:textId="3011CFA7" w:rsidR="00E5526B" w:rsidRDefault="00E5526B" w:rsidP="00AB2F67">
      <w:pPr>
        <w:pStyle w:val="a3"/>
        <w:numPr>
          <w:ilvl w:val="1"/>
          <w:numId w:val="5"/>
        </w:numPr>
        <w:spacing w:after="120"/>
        <w:ind w:left="1134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у Плательщика достаточной суммы денежных средств на банковской карте, используемой для совершения Платежа</w:t>
      </w:r>
      <w:r w:rsidR="00D629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учетом суммы комиссии Банка</w:t>
      </w:r>
      <w:r w:rsidR="00D62941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69CB05" w14:textId="23DE0490" w:rsidR="00AB2F67" w:rsidRPr="00AB2F67" w:rsidRDefault="00AB2F67" w:rsidP="00AB2F67">
      <w:pPr>
        <w:pStyle w:val="a3"/>
        <w:numPr>
          <w:ilvl w:val="1"/>
          <w:numId w:val="5"/>
        </w:numPr>
        <w:spacing w:after="120"/>
        <w:ind w:left="1134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B2F67">
        <w:rPr>
          <w:rFonts w:ascii="Times New Roman" w:hAnsi="Times New Roman" w:cs="Times New Roman"/>
          <w:sz w:val="24"/>
          <w:szCs w:val="24"/>
        </w:rPr>
        <w:t>ри отсутствии положительной Авторизации</w:t>
      </w:r>
      <w:r w:rsidR="00C638E3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AB2F67">
        <w:rPr>
          <w:rFonts w:ascii="Times New Roman" w:hAnsi="Times New Roman" w:cs="Times New Roman"/>
          <w:sz w:val="24"/>
          <w:szCs w:val="24"/>
        </w:rPr>
        <w:t>;</w:t>
      </w:r>
    </w:p>
    <w:p w14:paraId="5D9E3FC7" w14:textId="147531E0" w:rsidR="00AB2F67" w:rsidRDefault="00AB2F67" w:rsidP="00AB2F67">
      <w:pPr>
        <w:pStyle w:val="a3"/>
        <w:numPr>
          <w:ilvl w:val="1"/>
          <w:numId w:val="5"/>
        </w:numPr>
        <w:spacing w:after="120"/>
        <w:ind w:left="1134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AB2F67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совершении Платежа, который противоречит и/или ограничен в соответствии</w:t>
      </w:r>
      <w:r w:rsidR="00C638E3">
        <w:rPr>
          <w:rFonts w:ascii="Times New Roman" w:hAnsi="Times New Roman" w:cs="Times New Roman"/>
          <w:sz w:val="24"/>
          <w:szCs w:val="24"/>
        </w:rPr>
        <w:t xml:space="preserve"> с законодательством Республики Узбекистан, правилами Платежных систем и/или внутренними документами Банка; </w:t>
      </w:r>
    </w:p>
    <w:p w14:paraId="6F072089" w14:textId="36580665" w:rsidR="000A7DB0" w:rsidRDefault="000A7DB0" w:rsidP="00AB2F67">
      <w:pPr>
        <w:pStyle w:val="a3"/>
        <w:numPr>
          <w:ilvl w:val="1"/>
          <w:numId w:val="5"/>
        </w:numPr>
        <w:spacing w:after="120"/>
        <w:ind w:left="1134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случаях, предусмотренных законодательством Республики Узбекистан, в том числе о противодействии легализации доходов, полученных от преступной деятельности, финансированию терроризма и финансирования распространения оружия массового уничтожения; </w:t>
      </w:r>
    </w:p>
    <w:p w14:paraId="51CB80AE" w14:textId="393F7A3E" w:rsidR="00C638E3" w:rsidRPr="00AB2F67" w:rsidRDefault="00C638E3" w:rsidP="00AB2F67">
      <w:pPr>
        <w:pStyle w:val="a3"/>
        <w:numPr>
          <w:ilvl w:val="1"/>
          <w:numId w:val="5"/>
        </w:numPr>
        <w:spacing w:after="120"/>
        <w:ind w:left="1134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установленных Договором</w:t>
      </w:r>
      <w:r w:rsidR="00D62941">
        <w:rPr>
          <w:rFonts w:ascii="Times New Roman" w:hAnsi="Times New Roman" w:cs="Times New Roman"/>
          <w:sz w:val="24"/>
          <w:szCs w:val="24"/>
        </w:rPr>
        <w:t>, действующим законодательством Республики Узбекистан и правилами Платежных систем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B5B362" w14:textId="7EF170F0" w:rsidR="00E5526B" w:rsidRDefault="00E5526B" w:rsidP="00E5526B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 вправе устанавливать лимиты на суммы Платежей в соответствии с законодательством Республики Узбекистан, правилами Платежных систем и/или внутренними документами Банка. </w:t>
      </w:r>
    </w:p>
    <w:p w14:paraId="7E425D23" w14:textId="7884F931" w:rsidR="00AB2F67" w:rsidRDefault="00A351A5" w:rsidP="00A351A5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оказании Банком платежных услуг Плательщик</w:t>
      </w:r>
      <w:r w:rsidR="00621F90">
        <w:rPr>
          <w:rFonts w:ascii="Times New Roman" w:hAnsi="Times New Roman" w:cs="Times New Roman"/>
          <w:sz w:val="24"/>
          <w:szCs w:val="24"/>
        </w:rPr>
        <w:t>у Банк вправе установить комиссию за оказание платежных услуг.</w:t>
      </w:r>
      <w:r w:rsidR="00E5526B">
        <w:rPr>
          <w:rFonts w:ascii="Times New Roman" w:hAnsi="Times New Roman" w:cs="Times New Roman"/>
          <w:sz w:val="24"/>
          <w:szCs w:val="24"/>
        </w:rPr>
        <w:t xml:space="preserve"> Уплата комиссии Банка осуществляется без дополнительных распоряжений Плательщика сверх суммы Платежа. </w:t>
      </w:r>
    </w:p>
    <w:p w14:paraId="4FA97997" w14:textId="4D44E82B" w:rsidR="001D413E" w:rsidRDefault="001D413E" w:rsidP="001D413E">
      <w:pPr>
        <w:pStyle w:val="a3"/>
        <w:numPr>
          <w:ilvl w:val="0"/>
          <w:numId w:val="1"/>
        </w:numPr>
        <w:spacing w:before="360" w:after="120"/>
        <w:ind w:left="567" w:hanging="56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</w:t>
      </w:r>
      <w:r w:rsidRPr="001D413E">
        <w:rPr>
          <w:rFonts w:ascii="Times New Roman" w:hAnsi="Times New Roman" w:cs="Times New Roman"/>
          <w:b/>
          <w:bCs/>
          <w:sz w:val="24"/>
          <w:szCs w:val="24"/>
        </w:rPr>
        <w:t>орядок защитных действий от несанкционированных платежей</w:t>
      </w:r>
    </w:p>
    <w:p w14:paraId="00785516" w14:textId="5ECC2688" w:rsidR="00603C47" w:rsidRPr="00603C47" w:rsidRDefault="00603C47" w:rsidP="00603C47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603C47">
        <w:rPr>
          <w:rFonts w:ascii="Times New Roman" w:hAnsi="Times New Roman" w:cs="Times New Roman"/>
          <w:sz w:val="24"/>
          <w:szCs w:val="24"/>
        </w:rPr>
        <w:t xml:space="preserve">Платеж признается санкционированным, если он совершен </w:t>
      </w:r>
      <w:r>
        <w:rPr>
          <w:rFonts w:ascii="Times New Roman" w:hAnsi="Times New Roman" w:cs="Times New Roman"/>
          <w:sz w:val="24"/>
          <w:szCs w:val="24"/>
        </w:rPr>
        <w:t xml:space="preserve">Плательщиком или </w:t>
      </w:r>
      <w:r w:rsidRPr="00603C47">
        <w:rPr>
          <w:rFonts w:ascii="Times New Roman" w:hAnsi="Times New Roman" w:cs="Times New Roman"/>
          <w:sz w:val="24"/>
          <w:szCs w:val="24"/>
        </w:rPr>
        <w:t>лицом, имеющим надлежащие полномочия на совершение соответствующего Платежа, и не противоречит требованиям законодательства Республики Узбекистан.</w:t>
      </w:r>
    </w:p>
    <w:p w14:paraId="2364CF50" w14:textId="5C88D710" w:rsidR="00603C47" w:rsidRPr="00603C47" w:rsidRDefault="00603C47" w:rsidP="00603C47">
      <w:pPr>
        <w:pStyle w:val="a3"/>
        <w:spacing w:after="120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 w:rsidRPr="00603C47">
        <w:rPr>
          <w:rFonts w:ascii="Times New Roman" w:hAnsi="Times New Roman" w:cs="Times New Roman"/>
          <w:sz w:val="24"/>
          <w:szCs w:val="24"/>
        </w:rPr>
        <w:t xml:space="preserve">Платеж также считается санкционированным при условии, что распоряжение Плательщика принято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03C47">
        <w:rPr>
          <w:rFonts w:ascii="Times New Roman" w:hAnsi="Times New Roman" w:cs="Times New Roman"/>
          <w:sz w:val="24"/>
          <w:szCs w:val="24"/>
        </w:rPr>
        <w:t>анком и исполнено с соблюдением установленного порядка защитных действий от несанкционированных платежей.</w:t>
      </w:r>
    </w:p>
    <w:p w14:paraId="6D71EAE1" w14:textId="560F9079" w:rsidR="00603C47" w:rsidRPr="00603C47" w:rsidRDefault="00603C47" w:rsidP="00603C47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603C47">
        <w:rPr>
          <w:rFonts w:ascii="Times New Roman" w:hAnsi="Times New Roman" w:cs="Times New Roman"/>
          <w:sz w:val="24"/>
          <w:szCs w:val="24"/>
        </w:rPr>
        <w:t xml:space="preserve">Платеж признается несанкционированным, если он совершен с нарушением требований, указанных в </w:t>
      </w:r>
      <w:r w:rsidRPr="00B930DE">
        <w:rPr>
          <w:rFonts w:ascii="Times New Roman" w:hAnsi="Times New Roman" w:cs="Times New Roman"/>
          <w:sz w:val="24"/>
          <w:szCs w:val="24"/>
        </w:rPr>
        <w:t>пункте 6.1. Договора</w:t>
      </w:r>
      <w:r w:rsidRPr="00603C47">
        <w:rPr>
          <w:rFonts w:ascii="Times New Roman" w:hAnsi="Times New Roman" w:cs="Times New Roman"/>
          <w:sz w:val="24"/>
          <w:szCs w:val="24"/>
        </w:rPr>
        <w:t>.</w:t>
      </w:r>
    </w:p>
    <w:p w14:paraId="464CB5A2" w14:textId="77777777" w:rsidR="00603C47" w:rsidRPr="00603C47" w:rsidRDefault="00603C47" w:rsidP="00603C47">
      <w:pPr>
        <w:pStyle w:val="a3"/>
        <w:spacing w:after="120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 w:rsidRPr="00603C47">
        <w:rPr>
          <w:rFonts w:ascii="Times New Roman" w:hAnsi="Times New Roman" w:cs="Times New Roman"/>
          <w:sz w:val="24"/>
          <w:szCs w:val="24"/>
        </w:rPr>
        <w:t>К несанкционированным Платежам также относятся Платежи, совершенные с использованием поддельных, утраченных, похищенных либо скомпрометированных платежных инструментов, а равно с использованием неправомерно полученных аутентификационных данных.</w:t>
      </w:r>
    </w:p>
    <w:p w14:paraId="58591F51" w14:textId="34564DA6" w:rsidR="00603C47" w:rsidRPr="00603C47" w:rsidRDefault="00603C47" w:rsidP="00603C47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603C47">
        <w:rPr>
          <w:rFonts w:ascii="Times New Roman" w:hAnsi="Times New Roman" w:cs="Times New Roman"/>
          <w:sz w:val="24"/>
          <w:szCs w:val="24"/>
        </w:rPr>
        <w:t>Процедуры обеспечения безопасности от несанкционированных Платежей, включая способы</w:t>
      </w:r>
      <w:r>
        <w:rPr>
          <w:rFonts w:ascii="Times New Roman" w:hAnsi="Times New Roman" w:cs="Times New Roman"/>
          <w:sz w:val="24"/>
          <w:szCs w:val="24"/>
        </w:rPr>
        <w:t xml:space="preserve"> Авторизации</w:t>
      </w:r>
      <w:r w:rsidRPr="00603C47">
        <w:rPr>
          <w:rFonts w:ascii="Times New Roman" w:hAnsi="Times New Roman" w:cs="Times New Roman"/>
          <w:sz w:val="24"/>
          <w:szCs w:val="24"/>
        </w:rPr>
        <w:t xml:space="preserve"> и иные меры защиты, устанавливаются договорами, заключенными между участниками расчетов, и (или) правилами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03C47">
        <w:rPr>
          <w:rFonts w:ascii="Times New Roman" w:hAnsi="Times New Roman" w:cs="Times New Roman"/>
          <w:sz w:val="24"/>
          <w:szCs w:val="24"/>
        </w:rPr>
        <w:t>латежных систем, в рамках которых осуществляется передача электронных платежных документов, и являются обязательными для Плательщика.</w:t>
      </w:r>
    </w:p>
    <w:p w14:paraId="6E135697" w14:textId="3865A6F7" w:rsidR="00603C47" w:rsidRPr="00603C47" w:rsidRDefault="00603C47" w:rsidP="00603C47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603C47">
        <w:rPr>
          <w:rFonts w:ascii="Times New Roman" w:hAnsi="Times New Roman" w:cs="Times New Roman"/>
          <w:sz w:val="24"/>
          <w:szCs w:val="24"/>
        </w:rPr>
        <w:t>Плательщик обязуется самостоятельно принимать все разумные и достаточные меры по защите своих платежных инструментов, средств электронных платежей, аутентификационных данных, включая логины, пароли, PIN-коды, одноразовые коды подтверждения и иные средства идентификации, а также не допускать их передачи третьим лицам.</w:t>
      </w:r>
    </w:p>
    <w:p w14:paraId="76EDDBD5" w14:textId="5A41BF2E" w:rsidR="00603C47" w:rsidRPr="00603C47" w:rsidRDefault="00603C47" w:rsidP="00603C47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603C47">
        <w:rPr>
          <w:rFonts w:ascii="Times New Roman" w:hAnsi="Times New Roman" w:cs="Times New Roman"/>
          <w:sz w:val="24"/>
          <w:szCs w:val="24"/>
        </w:rPr>
        <w:t xml:space="preserve">Все Платежи, совершенные с использованием корректных аутентификационных данных Плательщика и прошедшие процедуры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3C47">
        <w:rPr>
          <w:rFonts w:ascii="Times New Roman" w:hAnsi="Times New Roman" w:cs="Times New Roman"/>
          <w:sz w:val="24"/>
          <w:szCs w:val="24"/>
        </w:rPr>
        <w:t>вторизации, предусмотренные Банком</w:t>
      </w:r>
      <w:r w:rsidR="00D62941">
        <w:rPr>
          <w:rFonts w:ascii="Times New Roman" w:hAnsi="Times New Roman" w:cs="Times New Roman"/>
          <w:sz w:val="24"/>
          <w:szCs w:val="24"/>
        </w:rPr>
        <w:t>, законодательством Республики Узбекистан</w:t>
      </w:r>
      <w:r w:rsidRPr="00603C47">
        <w:rPr>
          <w:rFonts w:ascii="Times New Roman" w:hAnsi="Times New Roman" w:cs="Times New Roman"/>
          <w:sz w:val="24"/>
          <w:szCs w:val="24"/>
        </w:rPr>
        <w:t xml:space="preserve"> и (или)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03C47">
        <w:rPr>
          <w:rFonts w:ascii="Times New Roman" w:hAnsi="Times New Roman" w:cs="Times New Roman"/>
          <w:sz w:val="24"/>
          <w:szCs w:val="24"/>
        </w:rPr>
        <w:t>латежн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03C47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603C47">
        <w:rPr>
          <w:rFonts w:ascii="Times New Roman" w:hAnsi="Times New Roman" w:cs="Times New Roman"/>
          <w:sz w:val="24"/>
          <w:szCs w:val="24"/>
        </w:rPr>
        <w:t>, признаются санкционированными, если иное не будет доказано в порядке, установленном законодательством Республики Узбекистан.</w:t>
      </w:r>
    </w:p>
    <w:p w14:paraId="1E1779AF" w14:textId="129B59C8" w:rsidR="00603C47" w:rsidRPr="00603C47" w:rsidRDefault="00603C47" w:rsidP="00603C47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603C47">
        <w:rPr>
          <w:rFonts w:ascii="Times New Roman" w:hAnsi="Times New Roman" w:cs="Times New Roman"/>
          <w:sz w:val="24"/>
          <w:szCs w:val="24"/>
        </w:rPr>
        <w:t>Банк не несет ответственности за несанкционированные Платежи, совершенные вследствие:</w:t>
      </w:r>
    </w:p>
    <w:p w14:paraId="05A3F96E" w14:textId="064AD3D3" w:rsidR="00603C47" w:rsidRPr="00603C47" w:rsidRDefault="00603C47" w:rsidP="00603C47">
      <w:pPr>
        <w:pStyle w:val="a3"/>
        <w:numPr>
          <w:ilvl w:val="1"/>
          <w:numId w:val="5"/>
        </w:numPr>
        <w:spacing w:after="120"/>
        <w:ind w:left="1134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603C47">
        <w:rPr>
          <w:rFonts w:ascii="Times New Roman" w:hAnsi="Times New Roman" w:cs="Times New Roman"/>
          <w:sz w:val="24"/>
          <w:szCs w:val="24"/>
        </w:rPr>
        <w:t xml:space="preserve">нарушения Плательщиком требований </w:t>
      </w:r>
      <w:r>
        <w:rPr>
          <w:rFonts w:ascii="Times New Roman" w:hAnsi="Times New Roman" w:cs="Times New Roman"/>
          <w:sz w:val="24"/>
          <w:szCs w:val="24"/>
        </w:rPr>
        <w:t>Договора, законодательства Республики Узбекистан</w:t>
      </w:r>
      <w:r w:rsidRPr="00603C47">
        <w:rPr>
          <w:rFonts w:ascii="Times New Roman" w:hAnsi="Times New Roman" w:cs="Times New Roman"/>
          <w:sz w:val="24"/>
          <w:szCs w:val="24"/>
        </w:rPr>
        <w:t xml:space="preserve"> и правил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03C47">
        <w:rPr>
          <w:rFonts w:ascii="Times New Roman" w:hAnsi="Times New Roman" w:cs="Times New Roman"/>
          <w:sz w:val="24"/>
          <w:szCs w:val="24"/>
        </w:rPr>
        <w:t>латежных систем;</w:t>
      </w:r>
    </w:p>
    <w:p w14:paraId="7EA4B60B" w14:textId="77777777" w:rsidR="00603C47" w:rsidRPr="00603C47" w:rsidRDefault="00603C47" w:rsidP="00603C47">
      <w:pPr>
        <w:pStyle w:val="a3"/>
        <w:numPr>
          <w:ilvl w:val="1"/>
          <w:numId w:val="5"/>
        </w:numPr>
        <w:spacing w:after="120"/>
        <w:ind w:left="1134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603C47">
        <w:rPr>
          <w:rFonts w:ascii="Times New Roman" w:hAnsi="Times New Roman" w:cs="Times New Roman"/>
          <w:sz w:val="24"/>
          <w:szCs w:val="24"/>
        </w:rPr>
        <w:t>утраты, компрометации или передачи Плательщиком третьим лицам платежных инструментов и (или) аутентификационных данных;</w:t>
      </w:r>
    </w:p>
    <w:p w14:paraId="0FE8AFF9" w14:textId="77777777" w:rsidR="00603C47" w:rsidRPr="00603C47" w:rsidRDefault="00603C47" w:rsidP="00603C47">
      <w:pPr>
        <w:pStyle w:val="a3"/>
        <w:numPr>
          <w:ilvl w:val="1"/>
          <w:numId w:val="5"/>
        </w:numPr>
        <w:spacing w:after="120"/>
        <w:ind w:left="1134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603C47">
        <w:rPr>
          <w:rFonts w:ascii="Times New Roman" w:hAnsi="Times New Roman" w:cs="Times New Roman"/>
          <w:sz w:val="24"/>
          <w:szCs w:val="24"/>
        </w:rPr>
        <w:t>воздействия вредоносного программного обеспечения, фишинга, социальной инженерии либо иных действий третьих лиц, находящихся вне контроля Банка.</w:t>
      </w:r>
    </w:p>
    <w:p w14:paraId="6CB38D31" w14:textId="37E7D143" w:rsidR="00603C47" w:rsidRPr="00603C47" w:rsidRDefault="00603C47" w:rsidP="00603C47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603C47">
        <w:rPr>
          <w:rFonts w:ascii="Times New Roman" w:hAnsi="Times New Roman" w:cs="Times New Roman"/>
          <w:sz w:val="24"/>
          <w:szCs w:val="24"/>
        </w:rPr>
        <w:t>Плательщик обязуется незамедлительно уведом</w:t>
      </w:r>
      <w:r>
        <w:rPr>
          <w:rFonts w:ascii="Times New Roman" w:hAnsi="Times New Roman" w:cs="Times New Roman"/>
          <w:sz w:val="24"/>
          <w:szCs w:val="24"/>
        </w:rPr>
        <w:t>лять б</w:t>
      </w:r>
      <w:r w:rsidRPr="00603C47">
        <w:rPr>
          <w:rFonts w:ascii="Times New Roman" w:hAnsi="Times New Roman" w:cs="Times New Roman"/>
          <w:sz w:val="24"/>
          <w:szCs w:val="24"/>
        </w:rPr>
        <w:t>анк</w:t>
      </w:r>
      <w:r>
        <w:rPr>
          <w:rFonts w:ascii="Times New Roman" w:hAnsi="Times New Roman" w:cs="Times New Roman"/>
          <w:sz w:val="24"/>
          <w:szCs w:val="24"/>
        </w:rPr>
        <w:t xml:space="preserve">-эмитент </w:t>
      </w:r>
      <w:r w:rsidRPr="00603C47">
        <w:rPr>
          <w:rFonts w:ascii="Times New Roman" w:hAnsi="Times New Roman" w:cs="Times New Roman"/>
          <w:sz w:val="24"/>
          <w:szCs w:val="24"/>
        </w:rPr>
        <w:t xml:space="preserve">о выявлении факта утраты платежного инструмента, компрометации аутентификационных данных либо подозрении на совершение несанкционированного Платежа. Платежи, совершенные до момента </w:t>
      </w:r>
      <w:r>
        <w:rPr>
          <w:rFonts w:ascii="Times New Roman" w:hAnsi="Times New Roman" w:cs="Times New Roman"/>
          <w:sz w:val="24"/>
          <w:szCs w:val="24"/>
        </w:rPr>
        <w:t>блокировки банком-эмитентом платежных инструментов Плательщика</w:t>
      </w:r>
      <w:r w:rsidRPr="00603C47">
        <w:rPr>
          <w:rFonts w:ascii="Times New Roman" w:hAnsi="Times New Roman" w:cs="Times New Roman"/>
          <w:sz w:val="24"/>
          <w:szCs w:val="24"/>
        </w:rPr>
        <w:t>, считаются санкционированными.</w:t>
      </w:r>
    </w:p>
    <w:p w14:paraId="0CD3BBBE" w14:textId="10E61593" w:rsidR="00603C47" w:rsidRPr="00603C47" w:rsidRDefault="00603C47" w:rsidP="00603C47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603C47">
        <w:rPr>
          <w:rFonts w:ascii="Times New Roman" w:hAnsi="Times New Roman" w:cs="Times New Roman"/>
          <w:sz w:val="24"/>
          <w:szCs w:val="24"/>
        </w:rPr>
        <w:t xml:space="preserve">Банк вправе применять дополнительные защитные меры, включая приостановление, ограничение либо отказ в проведении Платежей, в случае выявления признаков </w:t>
      </w:r>
      <w:r w:rsidRPr="00603C47">
        <w:rPr>
          <w:rFonts w:ascii="Times New Roman" w:hAnsi="Times New Roman" w:cs="Times New Roman"/>
          <w:sz w:val="24"/>
          <w:szCs w:val="24"/>
        </w:rPr>
        <w:lastRenderedPageBreak/>
        <w:t>несанкционированных действий, без предварительного уведомления Плательщика, если такие меры направлены на предотвращение возможного ущерба Плательщику и (или) Банку.</w:t>
      </w:r>
    </w:p>
    <w:p w14:paraId="31AE5313" w14:textId="7F60CF13" w:rsidR="00887DB6" w:rsidRDefault="000A7DB0" w:rsidP="000A7DB0">
      <w:pPr>
        <w:pStyle w:val="a3"/>
        <w:numPr>
          <w:ilvl w:val="0"/>
          <w:numId w:val="1"/>
        </w:numPr>
        <w:spacing w:before="360" w:after="120"/>
        <w:ind w:left="567" w:hanging="56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0A7DB0">
        <w:rPr>
          <w:rFonts w:ascii="Times New Roman" w:hAnsi="Times New Roman" w:cs="Times New Roman"/>
          <w:b/>
          <w:bCs/>
          <w:sz w:val="24"/>
          <w:szCs w:val="24"/>
        </w:rPr>
        <w:t>Порядок возврата и отмены Платежей</w:t>
      </w:r>
    </w:p>
    <w:p w14:paraId="1C94CB4C" w14:textId="296613DE" w:rsidR="000F7EAE" w:rsidRPr="000F7EAE" w:rsidRDefault="000F7EAE" w:rsidP="000F7EAE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0F7EAE">
        <w:rPr>
          <w:rFonts w:ascii="Times New Roman" w:hAnsi="Times New Roman" w:cs="Times New Roman"/>
          <w:sz w:val="24"/>
          <w:szCs w:val="24"/>
        </w:rPr>
        <w:t xml:space="preserve">Возврат и/или отмена Платежей осуществляется Плательщиком исключительно путем обращения непосредственно к Предприятию, в пользу которого был совершен Платеж. Банк </w:t>
      </w:r>
      <w:r>
        <w:rPr>
          <w:rFonts w:ascii="Times New Roman" w:hAnsi="Times New Roman" w:cs="Times New Roman"/>
          <w:sz w:val="24"/>
          <w:szCs w:val="24"/>
        </w:rPr>
        <w:t xml:space="preserve">не несет ответственность за возврат и/или отмену Платежей, </w:t>
      </w:r>
      <w:r w:rsidRPr="000F7EAE">
        <w:rPr>
          <w:rFonts w:ascii="Times New Roman" w:hAnsi="Times New Roman" w:cs="Times New Roman"/>
          <w:sz w:val="24"/>
          <w:szCs w:val="24"/>
        </w:rPr>
        <w:t>не принимает к рассмотрению обращения Плательщика о возврате и/или отмене Платежей и не осуществляет их администрирование.</w:t>
      </w:r>
    </w:p>
    <w:p w14:paraId="1347DB68" w14:textId="55A711B3" w:rsidR="000F7EAE" w:rsidRPr="000F7EAE" w:rsidRDefault="000F7EAE" w:rsidP="000F7EAE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0F7EAE">
        <w:rPr>
          <w:rFonts w:ascii="Times New Roman" w:hAnsi="Times New Roman" w:cs="Times New Roman"/>
          <w:sz w:val="24"/>
          <w:szCs w:val="24"/>
        </w:rPr>
        <w:t>Условия, основания, порядок, сроки возврата и/или отмены Платежей, а также возможность полного или частичного возврата денежных средств определяются исключительно Предприятием в соответствии с условиями Абонентского договора. Банк не влияет на указанные условия и не гарантирует возможность возврата и/или отмены Платежа.</w:t>
      </w:r>
    </w:p>
    <w:p w14:paraId="46B8F27B" w14:textId="2264C1B0" w:rsidR="000F7EAE" w:rsidRPr="000F7EAE" w:rsidRDefault="000F7EAE" w:rsidP="000F7EAE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0F7EAE">
        <w:rPr>
          <w:rFonts w:ascii="Times New Roman" w:hAnsi="Times New Roman" w:cs="Times New Roman"/>
          <w:sz w:val="24"/>
          <w:szCs w:val="24"/>
        </w:rPr>
        <w:t>Банк не несет ответственности за:</w:t>
      </w:r>
    </w:p>
    <w:p w14:paraId="403B4062" w14:textId="77777777" w:rsidR="000F7EAE" w:rsidRPr="000F7EAE" w:rsidRDefault="000F7EAE" w:rsidP="000F7EAE">
      <w:pPr>
        <w:pStyle w:val="a3"/>
        <w:numPr>
          <w:ilvl w:val="1"/>
          <w:numId w:val="5"/>
        </w:numPr>
        <w:spacing w:after="120"/>
        <w:ind w:left="1134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0F7EAE">
        <w:rPr>
          <w:rFonts w:ascii="Times New Roman" w:hAnsi="Times New Roman" w:cs="Times New Roman"/>
          <w:sz w:val="24"/>
          <w:szCs w:val="24"/>
        </w:rPr>
        <w:t>принятие решений о возврате и/или отмене Платежей;</w:t>
      </w:r>
    </w:p>
    <w:p w14:paraId="3C21D86D" w14:textId="77777777" w:rsidR="000F7EAE" w:rsidRPr="000F7EAE" w:rsidRDefault="000F7EAE" w:rsidP="000F7EAE">
      <w:pPr>
        <w:pStyle w:val="a3"/>
        <w:numPr>
          <w:ilvl w:val="1"/>
          <w:numId w:val="5"/>
        </w:numPr>
        <w:spacing w:after="120"/>
        <w:ind w:left="1134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0F7EAE">
        <w:rPr>
          <w:rFonts w:ascii="Times New Roman" w:hAnsi="Times New Roman" w:cs="Times New Roman"/>
          <w:sz w:val="24"/>
          <w:szCs w:val="24"/>
        </w:rPr>
        <w:t>отказ в возврате и/или отмене Платежа;</w:t>
      </w:r>
    </w:p>
    <w:p w14:paraId="7978ABDB" w14:textId="77777777" w:rsidR="000F7EAE" w:rsidRPr="000F7EAE" w:rsidRDefault="000F7EAE" w:rsidP="000F7EAE">
      <w:pPr>
        <w:pStyle w:val="a3"/>
        <w:numPr>
          <w:ilvl w:val="1"/>
          <w:numId w:val="5"/>
        </w:numPr>
        <w:spacing w:after="120"/>
        <w:ind w:left="1134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0F7EAE">
        <w:rPr>
          <w:rFonts w:ascii="Times New Roman" w:hAnsi="Times New Roman" w:cs="Times New Roman"/>
          <w:sz w:val="24"/>
          <w:szCs w:val="24"/>
        </w:rPr>
        <w:t>основания, порядок и сроки рассмотрения соответствующих обращений;</w:t>
      </w:r>
    </w:p>
    <w:p w14:paraId="2565DDBB" w14:textId="055ED5D3" w:rsidR="000F7EAE" w:rsidRPr="000F7EAE" w:rsidRDefault="000F7EAE" w:rsidP="000F7EAE">
      <w:pPr>
        <w:pStyle w:val="a3"/>
        <w:numPr>
          <w:ilvl w:val="1"/>
          <w:numId w:val="5"/>
        </w:numPr>
        <w:spacing w:after="120"/>
        <w:ind w:left="1134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0F7EAE">
        <w:rPr>
          <w:rFonts w:ascii="Times New Roman" w:hAnsi="Times New Roman" w:cs="Times New Roman"/>
          <w:sz w:val="24"/>
          <w:szCs w:val="24"/>
        </w:rPr>
        <w:t>действия (бездействие) Предприятия, включая задержки, ошибки и иные последствия, связанные с возвратом и/или отменой Платежа.</w:t>
      </w:r>
    </w:p>
    <w:p w14:paraId="4FF81B6F" w14:textId="2B7C9295" w:rsidR="000F7EAE" w:rsidRPr="000F7EAE" w:rsidRDefault="000F7EAE" w:rsidP="000F7EAE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0F7EAE">
        <w:rPr>
          <w:rFonts w:ascii="Times New Roman" w:hAnsi="Times New Roman" w:cs="Times New Roman"/>
          <w:sz w:val="24"/>
          <w:szCs w:val="24"/>
        </w:rPr>
        <w:t>Все споры, претензии, требования и иные рекламации, связанные с возвратом и/или отменой Платежа, включая причины невозврата Платежа либо отказа в его отмене, подлежат разрешению исключительно между Плательщиком и Предприятием без участия Банка.</w:t>
      </w:r>
    </w:p>
    <w:p w14:paraId="728B1DCB" w14:textId="0D00A2D8" w:rsidR="000F7EAE" w:rsidRPr="000F7EAE" w:rsidRDefault="000F7EAE" w:rsidP="000F7EAE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0F7EAE">
        <w:rPr>
          <w:rFonts w:ascii="Times New Roman" w:hAnsi="Times New Roman" w:cs="Times New Roman"/>
          <w:sz w:val="24"/>
          <w:szCs w:val="24"/>
        </w:rPr>
        <w:t>Плательщик обязуется освободить Банк от любых претензий, требований, споров, рекламаций, исков, убытков, штрафов и расходов (включая судебные и иные издержки), возникших либо заявленных в связи с возвратом и/или отменой Платежа, а также в связи с отказом в таком возврате и/или отмене, независимо от оснований их возникновения.</w:t>
      </w:r>
    </w:p>
    <w:p w14:paraId="5E02F373" w14:textId="023AFF19" w:rsidR="000F7EAE" w:rsidRPr="000F7EAE" w:rsidRDefault="000F7EAE" w:rsidP="000F7EAE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0F7EAE">
        <w:rPr>
          <w:rFonts w:ascii="Times New Roman" w:hAnsi="Times New Roman" w:cs="Times New Roman"/>
          <w:sz w:val="24"/>
          <w:szCs w:val="24"/>
        </w:rPr>
        <w:t>Плательщик отказывается от предъявления к Банку каких-либо требований имущественного или неимущественного характера, связанных с возвратом и/или отменой Платежей, включая требования о возмещении упущенной выгоды, косвенных убытков и репутационного вреда.</w:t>
      </w:r>
    </w:p>
    <w:p w14:paraId="37CDE0BA" w14:textId="53D0B100" w:rsidR="000F7EAE" w:rsidRPr="000F7EAE" w:rsidRDefault="000F7EAE" w:rsidP="000F7EAE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0F7EAE">
        <w:rPr>
          <w:rFonts w:ascii="Times New Roman" w:hAnsi="Times New Roman" w:cs="Times New Roman"/>
          <w:sz w:val="24"/>
          <w:szCs w:val="24"/>
        </w:rPr>
        <w:t>Банк не осуществляет проверку фактических обстоятельств, послуживших основанием для требования о возврате и/или отмене Платежа, и не оценивает правомерность требований Плательщика к Предприятию.</w:t>
      </w:r>
    </w:p>
    <w:p w14:paraId="091AE7C9" w14:textId="2C382C21" w:rsidR="000F7EAE" w:rsidRDefault="001D413E" w:rsidP="001D413E">
      <w:pPr>
        <w:pStyle w:val="a3"/>
        <w:numPr>
          <w:ilvl w:val="0"/>
          <w:numId w:val="1"/>
        </w:numPr>
        <w:spacing w:before="360" w:after="120"/>
        <w:ind w:left="567" w:hanging="56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1D413E">
        <w:rPr>
          <w:rFonts w:ascii="Times New Roman" w:hAnsi="Times New Roman" w:cs="Times New Roman"/>
          <w:b/>
          <w:bCs/>
          <w:sz w:val="24"/>
          <w:szCs w:val="24"/>
        </w:rPr>
        <w:t>Ответственность</w:t>
      </w:r>
    </w:p>
    <w:p w14:paraId="7C3C5592" w14:textId="2CD134D1" w:rsidR="009C7B69" w:rsidRDefault="009C7B69" w:rsidP="009C7B69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9C7B69">
        <w:rPr>
          <w:rFonts w:ascii="Times New Roman" w:hAnsi="Times New Roman" w:cs="Times New Roman"/>
          <w:sz w:val="24"/>
          <w:szCs w:val="24"/>
        </w:rPr>
        <w:t>Стороны несут ответственность за неисполнение и/или ненадлежащее исполнение обязательств по Договору в соответствии с законодательством Р</w:t>
      </w:r>
      <w:r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9C7B69">
        <w:rPr>
          <w:rFonts w:ascii="Times New Roman" w:hAnsi="Times New Roman" w:cs="Times New Roman"/>
          <w:sz w:val="24"/>
          <w:szCs w:val="24"/>
        </w:rPr>
        <w:t>Уз</w:t>
      </w:r>
      <w:r>
        <w:rPr>
          <w:rFonts w:ascii="Times New Roman" w:hAnsi="Times New Roman" w:cs="Times New Roman"/>
          <w:sz w:val="24"/>
          <w:szCs w:val="24"/>
        </w:rPr>
        <w:t>бекистан</w:t>
      </w:r>
      <w:r w:rsidRPr="009C7B69">
        <w:rPr>
          <w:rFonts w:ascii="Times New Roman" w:hAnsi="Times New Roman" w:cs="Times New Roman"/>
          <w:sz w:val="24"/>
          <w:szCs w:val="24"/>
        </w:rPr>
        <w:t xml:space="preserve"> и Договором. </w:t>
      </w:r>
    </w:p>
    <w:p w14:paraId="259252E9" w14:textId="29F8C180" w:rsidR="009C7B69" w:rsidRDefault="009C7B69" w:rsidP="009C7B69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9C7B69">
        <w:rPr>
          <w:rFonts w:ascii="Times New Roman" w:hAnsi="Times New Roman" w:cs="Times New Roman"/>
          <w:sz w:val="24"/>
          <w:szCs w:val="24"/>
        </w:rPr>
        <w:lastRenderedPageBreak/>
        <w:t xml:space="preserve">Банк не несет ответственность за все </w:t>
      </w:r>
      <w:r w:rsidR="00261F3D">
        <w:rPr>
          <w:rFonts w:ascii="Times New Roman" w:hAnsi="Times New Roman" w:cs="Times New Roman"/>
          <w:sz w:val="24"/>
          <w:szCs w:val="24"/>
        </w:rPr>
        <w:t>Платежи</w:t>
      </w:r>
      <w:r w:rsidRPr="009C7B69">
        <w:rPr>
          <w:rFonts w:ascii="Times New Roman" w:hAnsi="Times New Roman" w:cs="Times New Roman"/>
          <w:sz w:val="24"/>
          <w:szCs w:val="24"/>
        </w:rPr>
        <w:t>, соверш</w:t>
      </w:r>
      <w:r w:rsidR="00261F3D">
        <w:rPr>
          <w:rFonts w:ascii="Times New Roman" w:hAnsi="Times New Roman" w:cs="Times New Roman"/>
          <w:sz w:val="24"/>
          <w:szCs w:val="24"/>
        </w:rPr>
        <w:t>е</w:t>
      </w:r>
      <w:r w:rsidRPr="009C7B69">
        <w:rPr>
          <w:rFonts w:ascii="Times New Roman" w:hAnsi="Times New Roman" w:cs="Times New Roman"/>
          <w:sz w:val="24"/>
          <w:szCs w:val="24"/>
        </w:rPr>
        <w:t xml:space="preserve">нные </w:t>
      </w:r>
      <w:r w:rsidR="00261F3D">
        <w:rPr>
          <w:rFonts w:ascii="Times New Roman" w:hAnsi="Times New Roman" w:cs="Times New Roman"/>
          <w:sz w:val="24"/>
          <w:szCs w:val="24"/>
        </w:rPr>
        <w:t xml:space="preserve">Плательщиком и/или </w:t>
      </w:r>
      <w:r w:rsidRPr="009C7B69">
        <w:rPr>
          <w:rFonts w:ascii="Times New Roman" w:hAnsi="Times New Roman" w:cs="Times New Roman"/>
          <w:sz w:val="24"/>
          <w:szCs w:val="24"/>
        </w:rPr>
        <w:t>иными третьими лицами с ведома или без ведома</w:t>
      </w:r>
      <w:r w:rsidR="00261F3D">
        <w:rPr>
          <w:rFonts w:ascii="Times New Roman" w:hAnsi="Times New Roman" w:cs="Times New Roman"/>
          <w:sz w:val="24"/>
          <w:szCs w:val="24"/>
        </w:rPr>
        <w:t xml:space="preserve"> Плательщика</w:t>
      </w:r>
      <w:r w:rsidRPr="009C7B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90EA04" w14:textId="2ECF4A38" w:rsidR="009C7B69" w:rsidRDefault="009C7B69" w:rsidP="009C7B69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9C7B69">
        <w:rPr>
          <w:rFonts w:ascii="Times New Roman" w:hAnsi="Times New Roman" w:cs="Times New Roman"/>
          <w:sz w:val="24"/>
          <w:szCs w:val="24"/>
        </w:rPr>
        <w:t>Банк не несет ответственности за последствия исполнения поручений, выданных неуполномоченными лицами, в тех случаях, когда с использованием предусмотренных законодательством Р</w:t>
      </w:r>
      <w:r w:rsidR="00261F3D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9C7B69">
        <w:rPr>
          <w:rFonts w:ascii="Times New Roman" w:hAnsi="Times New Roman" w:cs="Times New Roman"/>
          <w:sz w:val="24"/>
          <w:szCs w:val="24"/>
        </w:rPr>
        <w:t>Уз</w:t>
      </w:r>
      <w:r w:rsidR="00261F3D">
        <w:rPr>
          <w:rFonts w:ascii="Times New Roman" w:hAnsi="Times New Roman" w:cs="Times New Roman"/>
          <w:sz w:val="24"/>
          <w:szCs w:val="24"/>
        </w:rPr>
        <w:t>бекистан</w:t>
      </w:r>
      <w:r w:rsidRPr="009C7B69">
        <w:rPr>
          <w:rFonts w:ascii="Times New Roman" w:hAnsi="Times New Roman" w:cs="Times New Roman"/>
          <w:sz w:val="24"/>
          <w:szCs w:val="24"/>
        </w:rPr>
        <w:t xml:space="preserve"> и Договором процедур</w:t>
      </w:r>
      <w:r w:rsidR="00192033">
        <w:rPr>
          <w:rFonts w:ascii="Times New Roman" w:hAnsi="Times New Roman" w:cs="Times New Roman"/>
          <w:sz w:val="24"/>
          <w:szCs w:val="24"/>
        </w:rPr>
        <w:t xml:space="preserve"> Авторизации</w:t>
      </w:r>
      <w:r w:rsidRPr="009C7B69">
        <w:rPr>
          <w:rFonts w:ascii="Times New Roman" w:hAnsi="Times New Roman" w:cs="Times New Roman"/>
          <w:sz w:val="24"/>
          <w:szCs w:val="24"/>
        </w:rPr>
        <w:t xml:space="preserve"> Банк не мог установить факта выдачи распоряжения неуполномоченными лицами. </w:t>
      </w:r>
    </w:p>
    <w:p w14:paraId="18F0DEDA" w14:textId="3391825D" w:rsidR="009C7B69" w:rsidRDefault="009C7B69" w:rsidP="009C7B69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9C7B69">
        <w:rPr>
          <w:rFonts w:ascii="Times New Roman" w:hAnsi="Times New Roman" w:cs="Times New Roman"/>
          <w:sz w:val="24"/>
          <w:szCs w:val="24"/>
        </w:rPr>
        <w:t xml:space="preserve">Банк не несет ответственности в случае, если </w:t>
      </w:r>
      <w:r w:rsidR="00261F3D">
        <w:rPr>
          <w:rFonts w:ascii="Times New Roman" w:hAnsi="Times New Roman" w:cs="Times New Roman"/>
          <w:sz w:val="24"/>
          <w:szCs w:val="24"/>
        </w:rPr>
        <w:t xml:space="preserve">Плательщик </w:t>
      </w:r>
      <w:r w:rsidRPr="009C7B69">
        <w:rPr>
          <w:rFonts w:ascii="Times New Roman" w:hAnsi="Times New Roman" w:cs="Times New Roman"/>
          <w:sz w:val="24"/>
          <w:szCs w:val="24"/>
        </w:rPr>
        <w:t xml:space="preserve">при совершении </w:t>
      </w:r>
      <w:r w:rsidR="00261F3D">
        <w:rPr>
          <w:rFonts w:ascii="Times New Roman" w:hAnsi="Times New Roman" w:cs="Times New Roman"/>
          <w:sz w:val="24"/>
          <w:szCs w:val="24"/>
        </w:rPr>
        <w:t xml:space="preserve">Платежа </w:t>
      </w:r>
      <w:r w:rsidRPr="009C7B69">
        <w:rPr>
          <w:rFonts w:ascii="Times New Roman" w:hAnsi="Times New Roman" w:cs="Times New Roman"/>
          <w:sz w:val="24"/>
          <w:szCs w:val="24"/>
        </w:rPr>
        <w:t>указа</w:t>
      </w:r>
      <w:r w:rsidR="00261F3D">
        <w:rPr>
          <w:rFonts w:ascii="Times New Roman" w:hAnsi="Times New Roman" w:cs="Times New Roman"/>
          <w:sz w:val="24"/>
          <w:szCs w:val="24"/>
        </w:rPr>
        <w:t>л</w:t>
      </w:r>
      <w:r w:rsidRPr="009C7B69">
        <w:rPr>
          <w:rFonts w:ascii="Times New Roman" w:hAnsi="Times New Roman" w:cs="Times New Roman"/>
          <w:sz w:val="24"/>
          <w:szCs w:val="24"/>
        </w:rPr>
        <w:t xml:space="preserve"> неверные </w:t>
      </w:r>
      <w:r w:rsidR="00261F3D">
        <w:rPr>
          <w:rFonts w:ascii="Times New Roman" w:hAnsi="Times New Roman" w:cs="Times New Roman"/>
          <w:sz w:val="24"/>
          <w:szCs w:val="24"/>
        </w:rPr>
        <w:t>данные</w:t>
      </w:r>
      <w:r w:rsidR="00621F90">
        <w:rPr>
          <w:rFonts w:ascii="Times New Roman" w:hAnsi="Times New Roman" w:cs="Times New Roman"/>
          <w:sz w:val="24"/>
          <w:szCs w:val="24"/>
        </w:rPr>
        <w:t xml:space="preserve"> Предприятия и/или Плательщика для надлежащего зачисления Платежа</w:t>
      </w:r>
      <w:r w:rsidRPr="009C7B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BE37F3" w14:textId="22655573" w:rsidR="009C7B69" w:rsidRDefault="009C7B69" w:rsidP="009C7B69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9C7B69">
        <w:rPr>
          <w:rFonts w:ascii="Times New Roman" w:hAnsi="Times New Roman" w:cs="Times New Roman"/>
          <w:sz w:val="24"/>
          <w:szCs w:val="24"/>
        </w:rPr>
        <w:t xml:space="preserve">Банк оказывает услуги по Договору только при наличии технической возможности их оказания в каждый конкретный момент времени, и освобождается от ответственности в случае технических сбоев (отключение/повреждение электропитания и сетей связи, сбои программного обеспечения и проведение регламентных (технических) работ процессингового центра и базы данных Банка, технические сбои </w:t>
      </w:r>
      <w:r w:rsidR="00261F3D">
        <w:rPr>
          <w:rFonts w:ascii="Times New Roman" w:hAnsi="Times New Roman" w:cs="Times New Roman"/>
          <w:sz w:val="24"/>
          <w:szCs w:val="24"/>
        </w:rPr>
        <w:t>П</w:t>
      </w:r>
      <w:r w:rsidRPr="009C7B69">
        <w:rPr>
          <w:rFonts w:ascii="Times New Roman" w:hAnsi="Times New Roman" w:cs="Times New Roman"/>
          <w:sz w:val="24"/>
          <w:szCs w:val="24"/>
        </w:rPr>
        <w:t>латежных систем</w:t>
      </w:r>
      <w:r w:rsidR="00261F3D">
        <w:rPr>
          <w:rFonts w:ascii="Times New Roman" w:hAnsi="Times New Roman" w:cs="Times New Roman"/>
          <w:sz w:val="24"/>
          <w:szCs w:val="24"/>
        </w:rPr>
        <w:t>)</w:t>
      </w:r>
      <w:r w:rsidRPr="009C7B69">
        <w:rPr>
          <w:rFonts w:ascii="Times New Roman" w:hAnsi="Times New Roman" w:cs="Times New Roman"/>
          <w:sz w:val="24"/>
          <w:szCs w:val="24"/>
        </w:rPr>
        <w:t xml:space="preserve">, повлекших за собой невыполнение Банком условий Договора. </w:t>
      </w:r>
    </w:p>
    <w:p w14:paraId="08A27D08" w14:textId="5E51F338" w:rsidR="009C7B69" w:rsidRDefault="00621F90" w:rsidP="009C7B69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Плательщик</w:t>
      </w:r>
      <w:r w:rsidR="009C7B69" w:rsidRPr="009C7B69">
        <w:rPr>
          <w:rFonts w:ascii="Times New Roman" w:hAnsi="Times New Roman" w:cs="Times New Roman"/>
          <w:sz w:val="24"/>
          <w:szCs w:val="24"/>
        </w:rPr>
        <w:t xml:space="preserve"> несет ответственность за все </w:t>
      </w:r>
      <w:r w:rsidR="00261F3D">
        <w:rPr>
          <w:rFonts w:ascii="Times New Roman" w:hAnsi="Times New Roman" w:cs="Times New Roman"/>
          <w:sz w:val="24"/>
          <w:szCs w:val="24"/>
        </w:rPr>
        <w:t>Платежи</w:t>
      </w:r>
      <w:r w:rsidR="009C7B69" w:rsidRPr="009C7B69">
        <w:rPr>
          <w:rFonts w:ascii="Times New Roman" w:hAnsi="Times New Roman" w:cs="Times New Roman"/>
          <w:sz w:val="24"/>
          <w:szCs w:val="24"/>
        </w:rPr>
        <w:t xml:space="preserve">, проводимые </w:t>
      </w:r>
      <w:r w:rsidR="00261F3D">
        <w:rPr>
          <w:rFonts w:ascii="Times New Roman" w:hAnsi="Times New Roman" w:cs="Times New Roman"/>
          <w:sz w:val="24"/>
          <w:szCs w:val="24"/>
        </w:rPr>
        <w:t xml:space="preserve">Плательщиком </w:t>
      </w:r>
      <w:r w:rsidR="009C7B69" w:rsidRPr="009C7B69">
        <w:rPr>
          <w:rFonts w:ascii="Times New Roman" w:hAnsi="Times New Roman" w:cs="Times New Roman"/>
          <w:sz w:val="24"/>
          <w:szCs w:val="24"/>
        </w:rPr>
        <w:t xml:space="preserve">и/или </w:t>
      </w:r>
      <w:r w:rsidR="00261F3D">
        <w:rPr>
          <w:rFonts w:ascii="Times New Roman" w:hAnsi="Times New Roman" w:cs="Times New Roman"/>
          <w:sz w:val="24"/>
          <w:szCs w:val="24"/>
        </w:rPr>
        <w:t xml:space="preserve">иными третьими </w:t>
      </w:r>
      <w:r w:rsidR="009C7B69" w:rsidRPr="009C7B69">
        <w:rPr>
          <w:rFonts w:ascii="Times New Roman" w:hAnsi="Times New Roman" w:cs="Times New Roman"/>
          <w:sz w:val="24"/>
          <w:szCs w:val="24"/>
        </w:rPr>
        <w:t xml:space="preserve">лицами с ведома или без ведома </w:t>
      </w:r>
      <w:r w:rsidR="00261F3D">
        <w:rPr>
          <w:rFonts w:ascii="Times New Roman" w:hAnsi="Times New Roman" w:cs="Times New Roman"/>
          <w:sz w:val="24"/>
          <w:szCs w:val="24"/>
        </w:rPr>
        <w:t>Плательщика.</w:t>
      </w:r>
      <w:r w:rsidR="009C7B69" w:rsidRPr="009C7B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1BA32" w14:textId="080128EA" w:rsidR="009C7B69" w:rsidRDefault="009C7B69" w:rsidP="009C7B69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9C7B69">
        <w:rPr>
          <w:rFonts w:ascii="Times New Roman" w:hAnsi="Times New Roman" w:cs="Times New Roman"/>
          <w:sz w:val="24"/>
          <w:szCs w:val="24"/>
        </w:rPr>
        <w:t xml:space="preserve">Банк не несет ответственности за возможный ущерб, убытки и иные негативные последствия, связанные с нарушением </w:t>
      </w:r>
      <w:r w:rsidR="00261F3D">
        <w:rPr>
          <w:rFonts w:ascii="Times New Roman" w:hAnsi="Times New Roman" w:cs="Times New Roman"/>
          <w:sz w:val="24"/>
          <w:szCs w:val="24"/>
        </w:rPr>
        <w:t xml:space="preserve">Плательщиком </w:t>
      </w:r>
      <w:r w:rsidRPr="009C7B69">
        <w:rPr>
          <w:rFonts w:ascii="Times New Roman" w:hAnsi="Times New Roman" w:cs="Times New Roman"/>
          <w:sz w:val="24"/>
          <w:szCs w:val="24"/>
        </w:rPr>
        <w:t>условий Договора</w:t>
      </w:r>
      <w:r w:rsidR="00261F3D">
        <w:rPr>
          <w:rFonts w:ascii="Times New Roman" w:hAnsi="Times New Roman" w:cs="Times New Roman"/>
          <w:sz w:val="24"/>
          <w:szCs w:val="24"/>
        </w:rPr>
        <w:t xml:space="preserve"> и/или Услугами Предприятий</w:t>
      </w:r>
      <w:r w:rsidRPr="009C7B69">
        <w:rPr>
          <w:rFonts w:ascii="Times New Roman" w:hAnsi="Times New Roman" w:cs="Times New Roman"/>
          <w:sz w:val="24"/>
          <w:szCs w:val="24"/>
        </w:rPr>
        <w:t>.</w:t>
      </w:r>
    </w:p>
    <w:p w14:paraId="4E74C1E9" w14:textId="77777777" w:rsidR="00261F3D" w:rsidRDefault="00261F3D" w:rsidP="006E7313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261F3D">
        <w:rPr>
          <w:rFonts w:ascii="Times New Roman" w:hAnsi="Times New Roman" w:cs="Times New Roman"/>
          <w:sz w:val="24"/>
          <w:szCs w:val="24"/>
        </w:rPr>
        <w:t>В случае возникновения у Плательщика задолженности перед Банком, в том числе в связи с оказанием Банком платежных услуг, возвратом ранее зачисленных денежных средств, ошибочными или оспоренными операциями, Плательщик, акцептуя Оферту, предоставляет Банку безотзывное и безусловное согласие на безакцептное списание суммы задолженности, штрафов, неустоек, комиссий и иных подлежащих уплате сумм с платежного инструмента, использованного при совершении Платежа, и/или с любых иных банковских счетов и платежных инструментов Плательщика.</w:t>
      </w:r>
    </w:p>
    <w:p w14:paraId="75CBFAED" w14:textId="5882D209" w:rsidR="00261F3D" w:rsidRPr="00261F3D" w:rsidRDefault="00261F3D" w:rsidP="006E7313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261F3D">
        <w:rPr>
          <w:rFonts w:ascii="Times New Roman" w:hAnsi="Times New Roman" w:cs="Times New Roman"/>
          <w:sz w:val="24"/>
          <w:szCs w:val="24"/>
        </w:rPr>
        <w:t>Безакцептное списание может быть осуществлено Банком однократно или частями до полного погашения задолженности без дополнительного уведомления Плательщика.</w:t>
      </w:r>
    </w:p>
    <w:p w14:paraId="2F8B5434" w14:textId="08EC905A" w:rsidR="00261F3D" w:rsidRDefault="00261F3D" w:rsidP="00261F3D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261F3D">
        <w:rPr>
          <w:rFonts w:ascii="Times New Roman" w:hAnsi="Times New Roman" w:cs="Times New Roman"/>
          <w:sz w:val="24"/>
          <w:szCs w:val="24"/>
        </w:rPr>
        <w:t>В случае невозможности погашения задолженности путем безакцептного списания Банк вправе осуществлять взыскание задолженности путем совершения исполнительной надписи нотариуса и/или в судебном порядке, а также применять иные способы защиты своих прав, предусмотренные законодательством Республики Узбекистан.</w:t>
      </w:r>
    </w:p>
    <w:p w14:paraId="766A7A79" w14:textId="64CA2676" w:rsidR="00621F90" w:rsidRDefault="0025513B" w:rsidP="00261F3D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25513B">
        <w:rPr>
          <w:rFonts w:ascii="Times New Roman" w:hAnsi="Times New Roman" w:cs="Times New Roman"/>
          <w:sz w:val="24"/>
          <w:szCs w:val="24"/>
        </w:rPr>
        <w:t xml:space="preserve">В случае возврата </w:t>
      </w:r>
      <w:r>
        <w:rPr>
          <w:rFonts w:ascii="Times New Roman" w:hAnsi="Times New Roman" w:cs="Times New Roman"/>
          <w:sz w:val="24"/>
          <w:szCs w:val="24"/>
        </w:rPr>
        <w:t>Плательщику</w:t>
      </w:r>
      <w:r w:rsidRPr="0025513B">
        <w:rPr>
          <w:rFonts w:ascii="Times New Roman" w:hAnsi="Times New Roman" w:cs="Times New Roman"/>
          <w:sz w:val="24"/>
          <w:szCs w:val="24"/>
        </w:rPr>
        <w:t xml:space="preserve"> суммы Платежа (полностью или частично) по любым основаниям и/или обстоятельствам, включая отмену, отказ, возврат со стороны </w:t>
      </w:r>
      <w:r>
        <w:rPr>
          <w:rFonts w:ascii="Times New Roman" w:hAnsi="Times New Roman" w:cs="Times New Roman"/>
          <w:sz w:val="24"/>
          <w:szCs w:val="24"/>
        </w:rPr>
        <w:t xml:space="preserve">Предприятия </w:t>
      </w:r>
      <w:r w:rsidRPr="0025513B">
        <w:rPr>
          <w:rFonts w:ascii="Times New Roman" w:hAnsi="Times New Roman" w:cs="Times New Roman"/>
          <w:sz w:val="24"/>
          <w:szCs w:val="24"/>
        </w:rPr>
        <w:t>и/или платежной системы</w:t>
      </w:r>
      <w:r w:rsidR="00621F90" w:rsidRPr="00621F90">
        <w:rPr>
          <w:rFonts w:ascii="Times New Roman" w:hAnsi="Times New Roman" w:cs="Times New Roman"/>
          <w:sz w:val="24"/>
          <w:szCs w:val="24"/>
        </w:rPr>
        <w:t>, если при совершении такого Платежа Банком была удержана комиссия за оказание платежных услуг, Клиент подтверждает и соглашается, что указанная комиссия не подлежит возврату Банком ни полностью, ни пропорционально возвращенной сумме Платежа, так как относится к оплате оказанных Банком платежных услуг.</w:t>
      </w:r>
    </w:p>
    <w:p w14:paraId="151A7083" w14:textId="41B53DC0" w:rsidR="006619D5" w:rsidRDefault="006619D5" w:rsidP="006619D5">
      <w:pPr>
        <w:pStyle w:val="a3"/>
        <w:numPr>
          <w:ilvl w:val="0"/>
          <w:numId w:val="1"/>
        </w:numPr>
        <w:spacing w:before="360" w:after="120"/>
        <w:ind w:left="567" w:hanging="56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6619D5">
        <w:rPr>
          <w:rFonts w:ascii="Times New Roman" w:hAnsi="Times New Roman" w:cs="Times New Roman"/>
          <w:b/>
          <w:bCs/>
          <w:sz w:val="24"/>
          <w:szCs w:val="24"/>
        </w:rPr>
        <w:t>Обработка персональных данных</w:t>
      </w:r>
    </w:p>
    <w:p w14:paraId="02A8DF3E" w14:textId="16FB586D" w:rsidR="006619D5" w:rsidRPr="006619D5" w:rsidRDefault="006619D5" w:rsidP="006619D5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6619D5">
        <w:rPr>
          <w:rFonts w:ascii="Times New Roman" w:hAnsi="Times New Roman" w:cs="Times New Roman"/>
          <w:sz w:val="24"/>
          <w:szCs w:val="24"/>
        </w:rPr>
        <w:lastRenderedPageBreak/>
        <w:t xml:space="preserve">Акцептуя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619D5">
        <w:rPr>
          <w:rFonts w:ascii="Times New Roman" w:hAnsi="Times New Roman" w:cs="Times New Roman"/>
          <w:sz w:val="24"/>
          <w:szCs w:val="24"/>
        </w:rPr>
        <w:t xml:space="preserve">ферту, Плательщик подтверждает и предоставляет Банку согласие на </w:t>
      </w:r>
      <w:r>
        <w:rPr>
          <w:rFonts w:ascii="Times New Roman" w:hAnsi="Times New Roman" w:cs="Times New Roman"/>
          <w:sz w:val="24"/>
          <w:szCs w:val="24"/>
        </w:rPr>
        <w:t>обработку</w:t>
      </w:r>
      <w:r w:rsidRPr="006619D5">
        <w:rPr>
          <w:rFonts w:ascii="Times New Roman" w:hAnsi="Times New Roman" w:cs="Times New Roman"/>
          <w:sz w:val="24"/>
          <w:szCs w:val="24"/>
        </w:rPr>
        <w:t xml:space="preserve"> его персональных данных в целях оказания платежных услуг, исполнения договорных обязательств, выполнения требований законодательства Республики Узбекистан, нормативно-правовых актов Центрального банка Республики Узбекистан, а также в целях предотвращения мошенничества и обеспечения безопасности </w:t>
      </w:r>
      <w:r w:rsidR="00192033">
        <w:rPr>
          <w:rFonts w:ascii="Times New Roman" w:hAnsi="Times New Roman" w:cs="Times New Roman"/>
          <w:sz w:val="24"/>
          <w:szCs w:val="24"/>
        </w:rPr>
        <w:t>П</w:t>
      </w:r>
      <w:r w:rsidRPr="006619D5">
        <w:rPr>
          <w:rFonts w:ascii="Times New Roman" w:hAnsi="Times New Roman" w:cs="Times New Roman"/>
          <w:sz w:val="24"/>
          <w:szCs w:val="24"/>
        </w:rPr>
        <w:t>латежей.</w:t>
      </w:r>
    </w:p>
    <w:p w14:paraId="2388F65D" w14:textId="00E82728" w:rsidR="006619D5" w:rsidRPr="006619D5" w:rsidRDefault="006619D5" w:rsidP="006619D5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6619D5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осуществляется Банком в соответствии с Законом Республики Узбекистан «О персональных данных», законодательством </w:t>
      </w:r>
      <w:r w:rsidR="00192033">
        <w:rPr>
          <w:rFonts w:ascii="Times New Roman" w:hAnsi="Times New Roman" w:cs="Times New Roman"/>
          <w:sz w:val="24"/>
          <w:szCs w:val="24"/>
        </w:rPr>
        <w:t xml:space="preserve">о банковской деятельности </w:t>
      </w:r>
      <w:r w:rsidRPr="006619D5">
        <w:rPr>
          <w:rFonts w:ascii="Times New Roman" w:hAnsi="Times New Roman" w:cs="Times New Roman"/>
          <w:sz w:val="24"/>
          <w:szCs w:val="24"/>
        </w:rPr>
        <w:t>и внутренними документами Банка, включая политики и процедуры по защите информации.</w:t>
      </w:r>
    </w:p>
    <w:p w14:paraId="5860010A" w14:textId="7EB5A1D5" w:rsidR="006619D5" w:rsidRPr="006619D5" w:rsidRDefault="006619D5" w:rsidP="006619D5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6619D5">
        <w:rPr>
          <w:rFonts w:ascii="Times New Roman" w:hAnsi="Times New Roman" w:cs="Times New Roman"/>
          <w:sz w:val="24"/>
          <w:szCs w:val="24"/>
        </w:rPr>
        <w:t>Плательщик подтверждает, что предоставляемые им персональные данные являются достоверными и актуальными, и принимает на себя риски неблагоприятных последствий, связанных с предоставлением недостоверных или устаревших данных.</w:t>
      </w:r>
    </w:p>
    <w:p w14:paraId="1849FAED" w14:textId="647C63AF" w:rsidR="006619D5" w:rsidRPr="006619D5" w:rsidRDefault="006619D5" w:rsidP="006619D5">
      <w:pPr>
        <w:pStyle w:val="a3"/>
        <w:numPr>
          <w:ilvl w:val="0"/>
          <w:numId w:val="1"/>
        </w:numPr>
        <w:spacing w:before="360" w:after="120"/>
        <w:ind w:left="567" w:hanging="56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6619D5">
        <w:rPr>
          <w:rFonts w:ascii="Times New Roman" w:hAnsi="Times New Roman" w:cs="Times New Roman"/>
          <w:b/>
          <w:bCs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z w:val="24"/>
          <w:szCs w:val="24"/>
        </w:rPr>
        <w:t>орс-мажор</w:t>
      </w:r>
      <w:r w:rsidRPr="006619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BDFC88" w14:textId="6CDD0461" w:rsidR="006619D5" w:rsidRDefault="006619D5" w:rsidP="006619D5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6619D5"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 за неисполнение </w:t>
      </w:r>
      <w:r w:rsidR="00192033">
        <w:rPr>
          <w:rFonts w:ascii="Times New Roman" w:hAnsi="Times New Roman" w:cs="Times New Roman"/>
          <w:sz w:val="24"/>
          <w:szCs w:val="24"/>
        </w:rPr>
        <w:t xml:space="preserve">или ненадлежащее исполнение </w:t>
      </w:r>
      <w:r w:rsidRPr="006619D5">
        <w:rPr>
          <w:rFonts w:ascii="Times New Roman" w:hAnsi="Times New Roman" w:cs="Times New Roman"/>
          <w:sz w:val="24"/>
          <w:szCs w:val="24"/>
        </w:rPr>
        <w:t xml:space="preserve">своих обязательств по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="00192033">
        <w:rPr>
          <w:rFonts w:ascii="Times New Roman" w:hAnsi="Times New Roman" w:cs="Times New Roman"/>
          <w:sz w:val="24"/>
          <w:szCs w:val="24"/>
        </w:rPr>
        <w:t>у</w:t>
      </w:r>
      <w:r w:rsidRPr="006619D5">
        <w:rPr>
          <w:rFonts w:ascii="Times New Roman" w:hAnsi="Times New Roman" w:cs="Times New Roman"/>
          <w:sz w:val="24"/>
          <w:szCs w:val="24"/>
        </w:rPr>
        <w:t xml:space="preserve">, если это неисполнение явилось следствием обстоятельств непреодолимой силы, таких как стихийные бедствия, военные действия, землетрясение, пожар, забастовка или иные бедствия (отказ техники, сбой программного обеспечения, электроснабжения и систем передачи данных, возникших не по их вине у одной из сторон, но влияющих на выполнение ими своих обязательств), массовые беспорядки, акты органов власти, государственного управления и надзора, а также Центральным Банком Республики Узбекистан актов / мер ограничительно - запретительного характера, коммунальные аварии и другие события на которые Стороны не могут оказать влияние и не несут ответственность за их возникновение, следствием которых явилось ограничение, либо исключение возможности исполнения </w:t>
      </w:r>
      <w:r>
        <w:rPr>
          <w:rFonts w:ascii="Times New Roman" w:hAnsi="Times New Roman" w:cs="Times New Roman"/>
          <w:sz w:val="24"/>
          <w:szCs w:val="24"/>
        </w:rPr>
        <w:t xml:space="preserve">Договора. </w:t>
      </w:r>
    </w:p>
    <w:p w14:paraId="2B020FB7" w14:textId="77777777" w:rsidR="006619D5" w:rsidRDefault="006619D5" w:rsidP="006619D5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619D5">
        <w:rPr>
          <w:rFonts w:ascii="Times New Roman" w:hAnsi="Times New Roman" w:cs="Times New Roman"/>
          <w:sz w:val="24"/>
          <w:szCs w:val="24"/>
        </w:rPr>
        <w:t xml:space="preserve">рок выполнения обязательств Сторон переносится до окончания действия этих обстоятельств, влияющих на выполнение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619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B0ED72" w14:textId="19AD82A9" w:rsidR="006619D5" w:rsidRPr="006619D5" w:rsidRDefault="006619D5" w:rsidP="006619D5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6619D5">
        <w:rPr>
          <w:rFonts w:ascii="Times New Roman" w:hAnsi="Times New Roman" w:cs="Times New Roman"/>
          <w:sz w:val="24"/>
          <w:szCs w:val="24"/>
        </w:rPr>
        <w:t xml:space="preserve">При возникновении обстоятельств непреодолимой силы </w:t>
      </w:r>
      <w:r>
        <w:rPr>
          <w:rFonts w:ascii="Times New Roman" w:hAnsi="Times New Roman" w:cs="Times New Roman"/>
          <w:sz w:val="24"/>
          <w:szCs w:val="24"/>
        </w:rPr>
        <w:t xml:space="preserve">Плательщик </w:t>
      </w:r>
      <w:r w:rsidRPr="006619D5">
        <w:rPr>
          <w:rFonts w:ascii="Times New Roman" w:hAnsi="Times New Roman" w:cs="Times New Roman"/>
          <w:sz w:val="24"/>
          <w:szCs w:val="24"/>
        </w:rPr>
        <w:t>должен в течение 3 (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619D5">
        <w:rPr>
          <w:rFonts w:ascii="Times New Roman" w:hAnsi="Times New Roman" w:cs="Times New Roman"/>
          <w:sz w:val="24"/>
          <w:szCs w:val="24"/>
        </w:rPr>
        <w:t>рех) календарных дней проинформировать Банк в письменной форме, а Банк любым доступным способом</w:t>
      </w:r>
      <w:r w:rsidR="00192033">
        <w:rPr>
          <w:rFonts w:ascii="Times New Roman" w:hAnsi="Times New Roman" w:cs="Times New Roman"/>
          <w:sz w:val="24"/>
          <w:szCs w:val="24"/>
        </w:rPr>
        <w:t>, в том числе посредством публикации уведомления на официальном сайте Банка</w:t>
      </w:r>
      <w:r w:rsidRPr="006619D5">
        <w:rPr>
          <w:rFonts w:ascii="Times New Roman" w:hAnsi="Times New Roman" w:cs="Times New Roman"/>
          <w:sz w:val="24"/>
          <w:szCs w:val="24"/>
        </w:rPr>
        <w:t xml:space="preserve">, о невозможности исполнения обязательств по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6619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0ECF08" w14:textId="6AC8B417" w:rsidR="006619D5" w:rsidRDefault="006619D5" w:rsidP="006619D5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6619D5">
        <w:rPr>
          <w:rFonts w:ascii="Times New Roman" w:hAnsi="Times New Roman" w:cs="Times New Roman"/>
          <w:sz w:val="24"/>
          <w:szCs w:val="24"/>
        </w:rPr>
        <w:t>Обстоятельства непреодолимой силы будут считаться форс-мажором при подтверждении их в установленном законо</w:t>
      </w:r>
      <w:r>
        <w:rPr>
          <w:rFonts w:ascii="Times New Roman" w:hAnsi="Times New Roman" w:cs="Times New Roman"/>
          <w:sz w:val="24"/>
          <w:szCs w:val="24"/>
        </w:rPr>
        <w:t>дательством Республики Узбекистан</w:t>
      </w:r>
      <w:r w:rsidRPr="006619D5">
        <w:rPr>
          <w:rFonts w:ascii="Times New Roman" w:hAnsi="Times New Roman" w:cs="Times New Roman"/>
          <w:sz w:val="24"/>
          <w:szCs w:val="24"/>
        </w:rPr>
        <w:t xml:space="preserve"> порядке, уполномоченными на то органами.</w:t>
      </w:r>
    </w:p>
    <w:p w14:paraId="703E4364" w14:textId="775BC6DC" w:rsidR="006619D5" w:rsidRPr="006619D5" w:rsidRDefault="006619D5" w:rsidP="006619D5">
      <w:pPr>
        <w:pStyle w:val="a3"/>
        <w:numPr>
          <w:ilvl w:val="0"/>
          <w:numId w:val="1"/>
        </w:numPr>
        <w:spacing w:before="360" w:after="120"/>
        <w:ind w:left="567" w:hanging="56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6619D5">
        <w:rPr>
          <w:rFonts w:ascii="Times New Roman" w:hAnsi="Times New Roman" w:cs="Times New Roman"/>
          <w:b/>
          <w:bCs/>
          <w:sz w:val="24"/>
          <w:szCs w:val="24"/>
        </w:rPr>
        <w:t xml:space="preserve">Заключительные положения </w:t>
      </w:r>
    </w:p>
    <w:p w14:paraId="472685C9" w14:textId="77777777" w:rsidR="00C80A8A" w:rsidRPr="006619D5" w:rsidRDefault="00C80A8A" w:rsidP="00C80A8A">
      <w:pPr>
        <w:pStyle w:val="a3"/>
        <w:numPr>
          <w:ilvl w:val="1"/>
          <w:numId w:val="1"/>
        </w:numPr>
        <w:spacing w:after="120"/>
        <w:ind w:left="567" w:hanging="567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  <w:r w:rsidRPr="006619D5">
        <w:rPr>
          <w:rFonts w:ascii="Times New Roman" w:hAnsi="Times New Roman" w:cs="Times New Roman"/>
          <w:sz w:val="24"/>
          <w:szCs w:val="24"/>
        </w:rPr>
        <w:t xml:space="preserve"> вступает в силу с даты </w:t>
      </w:r>
      <w:r>
        <w:rPr>
          <w:rFonts w:ascii="Times New Roman" w:hAnsi="Times New Roman" w:cs="Times New Roman"/>
          <w:sz w:val="24"/>
          <w:szCs w:val="24"/>
        </w:rPr>
        <w:t xml:space="preserve">акцепта Плательщиком Договора </w:t>
      </w:r>
      <w:r w:rsidRPr="006619D5">
        <w:rPr>
          <w:rFonts w:ascii="Times New Roman" w:hAnsi="Times New Roman" w:cs="Times New Roman"/>
          <w:sz w:val="24"/>
          <w:szCs w:val="24"/>
        </w:rPr>
        <w:t xml:space="preserve">и действует до полного исполнения Сторонами своих обязательств. </w:t>
      </w:r>
    </w:p>
    <w:p w14:paraId="2F38CF29" w14:textId="3E0A5EF2" w:rsidR="006619D5" w:rsidRPr="006619D5" w:rsidRDefault="006619D5" w:rsidP="006619D5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6619D5">
        <w:rPr>
          <w:rFonts w:ascii="Times New Roman" w:hAnsi="Times New Roman" w:cs="Times New Roman"/>
          <w:sz w:val="24"/>
          <w:szCs w:val="24"/>
        </w:rPr>
        <w:t xml:space="preserve">При возникновении разногласий и споров по условиям и исполнению условий Сторонами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619D5">
        <w:rPr>
          <w:rFonts w:ascii="Times New Roman" w:hAnsi="Times New Roman" w:cs="Times New Roman"/>
          <w:sz w:val="24"/>
          <w:szCs w:val="24"/>
        </w:rPr>
        <w:t>, Стороны предпримут все меры, направленные на урегулирование спорной ситуации путем переговоров.</w:t>
      </w:r>
    </w:p>
    <w:p w14:paraId="72909029" w14:textId="307A466B" w:rsidR="006619D5" w:rsidRDefault="006619D5" w:rsidP="006619D5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6619D5">
        <w:rPr>
          <w:rFonts w:ascii="Times New Roman" w:hAnsi="Times New Roman" w:cs="Times New Roman"/>
          <w:sz w:val="24"/>
          <w:szCs w:val="24"/>
        </w:rPr>
        <w:lastRenderedPageBreak/>
        <w:t xml:space="preserve">Все споры между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619D5">
        <w:rPr>
          <w:rFonts w:ascii="Times New Roman" w:hAnsi="Times New Roman" w:cs="Times New Roman"/>
          <w:sz w:val="24"/>
          <w:szCs w:val="24"/>
        </w:rPr>
        <w:t xml:space="preserve">торонами, вытекающие из </w:t>
      </w:r>
      <w:r>
        <w:rPr>
          <w:rFonts w:ascii="Times New Roman" w:hAnsi="Times New Roman" w:cs="Times New Roman"/>
          <w:sz w:val="24"/>
          <w:szCs w:val="24"/>
        </w:rPr>
        <w:t xml:space="preserve">Договора, </w:t>
      </w:r>
      <w:r w:rsidRPr="006619D5">
        <w:rPr>
          <w:rFonts w:ascii="Times New Roman" w:hAnsi="Times New Roman" w:cs="Times New Roman"/>
          <w:sz w:val="24"/>
          <w:szCs w:val="24"/>
        </w:rPr>
        <w:t xml:space="preserve">в том числе исполнение, изменение, расторжение, прекращение, возникшими вследствие неисполнения договора подлежат рассмотрению в гражданском суде по месту нахождения Банка или в Третейском суде при Торгово-промышленной палате Республики Узбекистан (Третейский суд), единоличным третейским судьёй в соответствии с его Регламентом, Положением о Третейском суде и Положением о сборах, расходах и издержках сторон в Третейском суде и действующим законодательством Республики Узбекистан. Право обращения в тот или иной суд остается за истцом. </w:t>
      </w:r>
    </w:p>
    <w:p w14:paraId="29CC1A8F" w14:textId="2492F4BF" w:rsidR="00AD3364" w:rsidRPr="00AD3364" w:rsidRDefault="00192033" w:rsidP="00AD3364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вправе вносить изменения и дополнения в Договор в одностороннем порядке</w:t>
      </w:r>
      <w:r w:rsidR="0025513B">
        <w:rPr>
          <w:rFonts w:ascii="Times New Roman" w:hAnsi="Times New Roman" w:cs="Times New Roman"/>
          <w:sz w:val="24"/>
          <w:szCs w:val="24"/>
        </w:rPr>
        <w:t xml:space="preserve"> путем публикации новой редакции Договора на официальном веб-сайте Банка. При этом новая редакция Договора вступает в силу с момента публикации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DEE53F" w14:textId="56C1C392" w:rsidR="006619D5" w:rsidRPr="006619D5" w:rsidRDefault="006619D5" w:rsidP="006619D5">
      <w:pPr>
        <w:pStyle w:val="a3"/>
        <w:numPr>
          <w:ilvl w:val="1"/>
          <w:numId w:val="1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6619D5">
        <w:rPr>
          <w:rFonts w:ascii="Times New Roman" w:hAnsi="Times New Roman" w:cs="Times New Roman"/>
          <w:sz w:val="24"/>
          <w:szCs w:val="24"/>
        </w:rPr>
        <w:t>Во всем, что не предусмотрено</w:t>
      </w:r>
      <w:r w:rsidR="00C80A8A">
        <w:rPr>
          <w:rFonts w:ascii="Times New Roman" w:hAnsi="Times New Roman" w:cs="Times New Roman"/>
          <w:sz w:val="24"/>
          <w:szCs w:val="24"/>
        </w:rPr>
        <w:t xml:space="preserve"> Договором</w:t>
      </w:r>
      <w:r w:rsidRPr="006619D5">
        <w:rPr>
          <w:rFonts w:ascii="Times New Roman" w:hAnsi="Times New Roman" w:cs="Times New Roman"/>
          <w:sz w:val="24"/>
          <w:szCs w:val="24"/>
        </w:rPr>
        <w:t xml:space="preserve">, Стороны руководствуются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619D5">
        <w:rPr>
          <w:rFonts w:ascii="Times New Roman" w:hAnsi="Times New Roman" w:cs="Times New Roman"/>
          <w:sz w:val="24"/>
          <w:szCs w:val="24"/>
        </w:rPr>
        <w:t>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Республики Узбекистан</w:t>
      </w:r>
      <w:r w:rsidRPr="006619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1921B4" w14:textId="77777777" w:rsidR="006619D5" w:rsidRPr="006619D5" w:rsidRDefault="006619D5" w:rsidP="006619D5">
      <w:pPr>
        <w:pStyle w:val="a3"/>
        <w:numPr>
          <w:ilvl w:val="0"/>
          <w:numId w:val="1"/>
        </w:numPr>
        <w:spacing w:before="360" w:after="120"/>
        <w:ind w:left="567" w:hanging="56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6619D5">
        <w:rPr>
          <w:rFonts w:ascii="Times New Roman" w:hAnsi="Times New Roman" w:cs="Times New Roman"/>
          <w:b/>
          <w:bCs/>
          <w:sz w:val="24"/>
          <w:szCs w:val="24"/>
        </w:rPr>
        <w:t xml:space="preserve">АДРЕС И РЕКВИЗИТЫ БАНКА </w:t>
      </w:r>
    </w:p>
    <w:p w14:paraId="4BBE12B6" w14:textId="77777777" w:rsidR="006619D5" w:rsidRPr="006619D5" w:rsidRDefault="006619D5" w:rsidP="000C5F04">
      <w:pPr>
        <w:spacing w:after="120"/>
        <w:ind w:left="567"/>
        <w:rPr>
          <w:rFonts w:ascii="Times New Roman" w:hAnsi="Times New Roman" w:cs="Times New Roman"/>
          <w:sz w:val="24"/>
          <w:szCs w:val="24"/>
        </w:rPr>
      </w:pPr>
      <w:r w:rsidRPr="006619D5">
        <w:rPr>
          <w:rFonts w:ascii="Times New Roman" w:hAnsi="Times New Roman" w:cs="Times New Roman"/>
          <w:sz w:val="24"/>
          <w:szCs w:val="24"/>
        </w:rPr>
        <w:t xml:space="preserve">Акционерное общество «UZUM BANK» </w:t>
      </w:r>
    </w:p>
    <w:p w14:paraId="28605C9B" w14:textId="7D3CEE86" w:rsidR="006619D5" w:rsidRPr="006619D5" w:rsidRDefault="006619D5" w:rsidP="000C5F04">
      <w:pPr>
        <w:spacing w:after="120"/>
        <w:ind w:left="567"/>
        <w:rPr>
          <w:rFonts w:ascii="Times New Roman" w:hAnsi="Times New Roman" w:cs="Times New Roman"/>
          <w:sz w:val="24"/>
          <w:szCs w:val="24"/>
        </w:rPr>
      </w:pPr>
      <w:r w:rsidRPr="006619D5">
        <w:rPr>
          <w:rFonts w:ascii="Times New Roman" w:hAnsi="Times New Roman" w:cs="Times New Roman"/>
          <w:sz w:val="24"/>
          <w:szCs w:val="24"/>
        </w:rPr>
        <w:t xml:space="preserve">Адрес (местонахождение): Республика Узбекистан, город Ташкент, улица </w:t>
      </w:r>
      <w:r w:rsidR="00B930DE">
        <w:rPr>
          <w:rFonts w:ascii="Times New Roman" w:hAnsi="Times New Roman" w:cs="Times New Roman"/>
          <w:sz w:val="24"/>
          <w:szCs w:val="24"/>
        </w:rPr>
        <w:t>Шота Руставели</w:t>
      </w:r>
      <w:r w:rsidRPr="006619D5">
        <w:rPr>
          <w:rFonts w:ascii="Times New Roman" w:hAnsi="Times New Roman" w:cs="Times New Roman"/>
          <w:sz w:val="24"/>
          <w:szCs w:val="24"/>
        </w:rPr>
        <w:t xml:space="preserve">, дом </w:t>
      </w:r>
      <w:r w:rsidR="00B930DE">
        <w:rPr>
          <w:rFonts w:ascii="Times New Roman" w:hAnsi="Times New Roman" w:cs="Times New Roman"/>
          <w:sz w:val="24"/>
          <w:szCs w:val="24"/>
        </w:rPr>
        <w:t>19</w:t>
      </w:r>
      <w:r w:rsidRPr="006619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D6C590" w14:textId="77777777" w:rsidR="006619D5" w:rsidRPr="006619D5" w:rsidRDefault="006619D5" w:rsidP="000C5F04">
      <w:pPr>
        <w:spacing w:after="120"/>
        <w:ind w:left="567"/>
        <w:rPr>
          <w:rFonts w:ascii="Times New Roman" w:hAnsi="Times New Roman" w:cs="Times New Roman"/>
          <w:sz w:val="24"/>
          <w:szCs w:val="24"/>
        </w:rPr>
      </w:pPr>
      <w:r w:rsidRPr="006619D5">
        <w:rPr>
          <w:rFonts w:ascii="Times New Roman" w:hAnsi="Times New Roman" w:cs="Times New Roman"/>
          <w:sz w:val="24"/>
          <w:szCs w:val="24"/>
        </w:rPr>
        <w:t xml:space="preserve">Телефоны для справок (call center): +998 78 777 07 99 </w:t>
      </w:r>
    </w:p>
    <w:p w14:paraId="30B1CB78" w14:textId="6969B878" w:rsidR="006619D5" w:rsidRPr="006619D5" w:rsidRDefault="006619D5" w:rsidP="000C5F04">
      <w:pPr>
        <w:spacing w:after="120"/>
        <w:ind w:left="567"/>
        <w:rPr>
          <w:rFonts w:ascii="Times New Roman" w:hAnsi="Times New Roman" w:cs="Times New Roman"/>
          <w:sz w:val="24"/>
          <w:szCs w:val="24"/>
        </w:rPr>
      </w:pPr>
      <w:r w:rsidRPr="006619D5">
        <w:rPr>
          <w:rFonts w:ascii="Times New Roman" w:hAnsi="Times New Roman" w:cs="Times New Roman"/>
          <w:sz w:val="24"/>
          <w:szCs w:val="24"/>
        </w:rPr>
        <w:t>Официальный сайт Банка в сети Интернет: uzumbank.uz</w:t>
      </w:r>
    </w:p>
    <w:sectPr w:rsidR="006619D5" w:rsidRPr="00661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6F6A"/>
    <w:multiLevelType w:val="multilevel"/>
    <w:tmpl w:val="E67EF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C63B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3E17C4"/>
    <w:multiLevelType w:val="multilevel"/>
    <w:tmpl w:val="C368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544E5"/>
    <w:multiLevelType w:val="multilevel"/>
    <w:tmpl w:val="8AF2F2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2550F4"/>
    <w:multiLevelType w:val="multilevel"/>
    <w:tmpl w:val="30DE45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8097F68"/>
    <w:multiLevelType w:val="multilevel"/>
    <w:tmpl w:val="3126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BB5E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39557226">
    <w:abstractNumId w:val="4"/>
  </w:num>
  <w:num w:numId="2" w16cid:durableId="2131239923">
    <w:abstractNumId w:val="1"/>
  </w:num>
  <w:num w:numId="3" w16cid:durableId="1153182276">
    <w:abstractNumId w:val="6"/>
  </w:num>
  <w:num w:numId="4" w16cid:durableId="1879972079">
    <w:abstractNumId w:val="3"/>
  </w:num>
  <w:num w:numId="5" w16cid:durableId="1946113583">
    <w:abstractNumId w:val="0"/>
  </w:num>
  <w:num w:numId="6" w16cid:durableId="1961644103">
    <w:abstractNumId w:val="5"/>
  </w:num>
  <w:num w:numId="7" w16cid:durableId="427309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41"/>
    <w:rsid w:val="000A7DB0"/>
    <w:rsid w:val="000C5F04"/>
    <w:rsid w:val="000F7EAE"/>
    <w:rsid w:val="00162F34"/>
    <w:rsid w:val="00192033"/>
    <w:rsid w:val="001D413E"/>
    <w:rsid w:val="001F3341"/>
    <w:rsid w:val="0025513B"/>
    <w:rsid w:val="00261F3D"/>
    <w:rsid w:val="00267CF3"/>
    <w:rsid w:val="002703F5"/>
    <w:rsid w:val="002D3013"/>
    <w:rsid w:val="002F0A6F"/>
    <w:rsid w:val="003F3139"/>
    <w:rsid w:val="00497DA6"/>
    <w:rsid w:val="00603C47"/>
    <w:rsid w:val="00621F90"/>
    <w:rsid w:val="006619D5"/>
    <w:rsid w:val="00673728"/>
    <w:rsid w:val="00715C04"/>
    <w:rsid w:val="00887DB6"/>
    <w:rsid w:val="00951DF7"/>
    <w:rsid w:val="009C7B69"/>
    <w:rsid w:val="00A351A5"/>
    <w:rsid w:val="00AB2F67"/>
    <w:rsid w:val="00AD3364"/>
    <w:rsid w:val="00B02DEB"/>
    <w:rsid w:val="00B930DE"/>
    <w:rsid w:val="00C638E3"/>
    <w:rsid w:val="00C80A8A"/>
    <w:rsid w:val="00D62941"/>
    <w:rsid w:val="00DB4C45"/>
    <w:rsid w:val="00E5526B"/>
    <w:rsid w:val="00F0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A54D"/>
  <w15:chartTrackingRefBased/>
  <w15:docId w15:val="{6057C546-E18D-47DA-A7EE-8FE82B44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728"/>
    <w:pPr>
      <w:spacing w:before="120"/>
      <w:jc w:val="both"/>
    </w:pPr>
    <w:rPr>
      <w:rFonts w:ascii="Arial" w:hAnsi="Arial"/>
    </w:rPr>
  </w:style>
  <w:style w:type="paragraph" w:styleId="4">
    <w:name w:val="heading 4"/>
    <w:basedOn w:val="a"/>
    <w:link w:val="40"/>
    <w:uiPriority w:val="9"/>
    <w:qFormat/>
    <w:rsid w:val="000F7EAE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3F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162F34"/>
    <w:pPr>
      <w:spacing w:before="0" w:after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16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40">
    <w:name w:val="Заголовок 4 Знак"/>
    <w:basedOn w:val="a0"/>
    <w:link w:val="4"/>
    <w:uiPriority w:val="9"/>
    <w:rsid w:val="000F7E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0F7E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qFormat/>
    <w:rsid w:val="00261F3D"/>
    <w:pPr>
      <w:spacing w:before="180" w:after="180" w:line="240" w:lineRule="auto"/>
      <w:jc w:val="left"/>
    </w:pPr>
    <w:rPr>
      <w:rFonts w:asciiTheme="minorHAnsi" w:hAnsiTheme="minorHAnsi"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semiHidden/>
    <w:rsid w:val="00261F3D"/>
    <w:rPr>
      <w:sz w:val="24"/>
      <w:szCs w:val="24"/>
      <w:lang w:val="en-US"/>
    </w:rPr>
  </w:style>
  <w:style w:type="paragraph" w:customStyle="1" w:styleId="FirstParagraph">
    <w:name w:val="First Paragraph"/>
    <w:basedOn w:val="a7"/>
    <w:next w:val="a7"/>
    <w:qFormat/>
    <w:rsid w:val="00261F3D"/>
  </w:style>
  <w:style w:type="character" w:styleId="a9">
    <w:name w:val="annotation reference"/>
    <w:basedOn w:val="a0"/>
    <w:uiPriority w:val="99"/>
    <w:semiHidden/>
    <w:unhideWhenUsed/>
    <w:rsid w:val="00715C0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15C0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15C04"/>
    <w:rPr>
      <w:rFonts w:ascii="Arial" w:hAnsi="Arial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15C0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15C04"/>
    <w:rPr>
      <w:rFonts w:ascii="Arial" w:hAnsi="Arial"/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621F9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21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1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0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40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zumbank.uz/ru/docum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Латипов Тимур Русланович</dc:creator>
  <cp:keywords/>
  <dc:description/>
  <cp:lastModifiedBy>e1939</cp:lastModifiedBy>
  <cp:revision>2</cp:revision>
  <dcterms:created xsi:type="dcterms:W3CDTF">2026-02-07T13:37:00Z</dcterms:created>
  <dcterms:modified xsi:type="dcterms:W3CDTF">2026-02-07T13:37:00Z</dcterms:modified>
</cp:coreProperties>
</file>